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D07E9" w14:textId="3B9926A2" w:rsidR="004E6193" w:rsidRPr="00D61873" w:rsidRDefault="00787622">
      <w:pPr>
        <w:pBdr>
          <w:bottom w:val="single" w:sz="4" w:space="1" w:color="000000"/>
        </w:pBdr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q-AL"/>
        </w:rPr>
      </w:pPr>
      <w:r w:rsidRPr="00D61873"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  <w:t>1221</w:t>
      </w:r>
      <w:r w:rsidRPr="00D61873"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  <w:tab/>
        <w:t xml:space="preserve"> 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</w:t>
      </w:r>
      <w:r w:rsidR="00A96E0B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regulla e pavulosur</w:t>
      </w:r>
      <w:r w:rsidRPr="00D61873"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  <w:tab/>
        <w:t>2021</w:t>
      </w:r>
    </w:p>
    <w:p w14:paraId="2665363C" w14:textId="77777777" w:rsidR="004E6193" w:rsidRPr="00D61873" w:rsidRDefault="004E6193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</w:p>
    <w:p w14:paraId="522FA329" w14:textId="77777777" w:rsidR="00A728B2" w:rsidRPr="00D61873" w:rsidRDefault="00A728B2" w:rsidP="00A728B2">
      <w:pPr>
        <w:contextualSpacing/>
        <w:rPr>
          <w:rFonts w:ascii="Times New Roman" w:eastAsia="Times New Roman" w:hAnsi="Times New Roman" w:cs="Times New Roman"/>
          <w:bCs/>
          <w:iCs/>
          <w:sz w:val="26"/>
          <w:szCs w:val="26"/>
          <w:lang w:val="sq-AL"/>
        </w:rPr>
      </w:pPr>
    </w:p>
    <w:p w14:paraId="79BF0520" w14:textId="27CF4F44" w:rsidR="00747F78" w:rsidRPr="00D61873" w:rsidRDefault="00D61873" w:rsidP="00747F78">
      <w:pPr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  <w:lang w:val="sq-AL"/>
        </w:rPr>
      </w:pPr>
      <w:r w:rsidRPr="00D61873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sq-AL"/>
        </w:rPr>
        <w:t>TË JETOJMË DHE TË NDJEKIM</w:t>
      </w:r>
    </w:p>
    <w:p w14:paraId="30348800" w14:textId="77777777" w:rsidR="00747F78" w:rsidRPr="00D61873" w:rsidRDefault="00747F78" w:rsidP="00747F78">
      <w:pPr>
        <w:contextualSpacing/>
        <w:jc w:val="center"/>
        <w:rPr>
          <w:rFonts w:ascii="Times New Roman" w:eastAsia="Times New Roman" w:hAnsi="Times New Roman" w:cs="Times New Roman"/>
          <w:iCs/>
          <w:sz w:val="26"/>
          <w:szCs w:val="26"/>
          <w:lang w:val="sq-AL"/>
        </w:rPr>
      </w:pPr>
    </w:p>
    <w:p w14:paraId="6A5226B6" w14:textId="0492D601" w:rsidR="00747F78" w:rsidRDefault="00747F78" w:rsidP="00747F7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D6187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Letra e Ministrave </w:t>
      </w:r>
      <w:r w:rsidR="00C13288" w:rsidRPr="00D6187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gjeneralë</w:t>
      </w:r>
      <w:r w:rsidRPr="00D6187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françeskan</w:t>
      </w:r>
      <w:r w:rsidR="003C665A" w:rsidRPr="00D6187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</w:p>
    <w:p w14:paraId="10288FC0" w14:textId="77777777" w:rsidR="00560501" w:rsidRPr="00D61873" w:rsidRDefault="00560501" w:rsidP="00747F7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6CA41597" w14:textId="77777777" w:rsidR="00747F78" w:rsidRPr="00D61873" w:rsidRDefault="00747F78" w:rsidP="00747F7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32F8756" w14:textId="66492C4E" w:rsidR="004E6193" w:rsidRDefault="00747F78" w:rsidP="00747F7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fret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rve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Urdhrit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rastin e g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zuesh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qindvjetorit</w:t>
      </w:r>
      <w:proofErr w:type="spellEnd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regull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s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13288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pavulosur, ne Ministrat gjeneralë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 d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rgojm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r.</w:t>
      </w:r>
    </w:p>
    <w:p w14:paraId="20359C0E" w14:textId="77777777" w:rsidR="00D61873" w:rsidRPr="00D61873" w:rsidRDefault="00D61873" w:rsidP="00747F78">
      <w:pPr>
        <w:contextualSpacing/>
        <w:jc w:val="both"/>
        <w:rPr>
          <w:rFonts w:ascii="Times New Roman" w:hAnsi="Times New Roman" w:cs="Times New Roman"/>
          <w:lang w:val="sq-AL"/>
        </w:rPr>
      </w:pPr>
    </w:p>
    <w:p w14:paraId="5167974D" w14:textId="43B09842" w:rsidR="004E6193" w:rsidRDefault="007876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rkujtuar me mir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njohje.</w:t>
      </w:r>
    </w:p>
    <w:p w14:paraId="68CDE747" w14:textId="77777777" w:rsidR="00D61873" w:rsidRPr="00D61873" w:rsidRDefault="00D61873">
      <w:pPr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val="sq-AL"/>
        </w:rPr>
      </w:pPr>
    </w:p>
    <w:p w14:paraId="0E24537F" w14:textId="3E2E7DB0" w:rsidR="004E6193" w:rsidRDefault="007876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pasion ndjekjen ton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Zotit Jezus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form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e jet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s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frat Françeskut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Kish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dhe bot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si fret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minor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14:paraId="18989C30" w14:textId="77777777" w:rsidR="00D61873" w:rsidRPr="00D61873" w:rsidRDefault="00D61873">
      <w:pPr>
        <w:contextualSpacing/>
        <w:jc w:val="both"/>
        <w:rPr>
          <w:rFonts w:ascii="Times New Roman" w:hAnsi="Times New Roman" w:cs="Times New Roman"/>
          <w:lang w:val="sq-AL"/>
        </w:rPr>
      </w:pPr>
    </w:p>
    <w:p w14:paraId="22A3F68C" w14:textId="4FE1C51D" w:rsidR="004E6193" w:rsidRPr="00D61873" w:rsidRDefault="00A96E0B">
      <w:pPr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lavd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Hyjit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gjith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mira, e mira e v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8F538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madhja e mirë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» </w:t>
      </w:r>
      <w:r w:rsidR="00C13288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(RrP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XXIII,</w:t>
      </w:r>
      <w:r w:rsidR="00C13288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9). </w:t>
      </w:r>
    </w:p>
    <w:p w14:paraId="0736104F" w14:textId="77777777" w:rsidR="004E6193" w:rsidRPr="00D61873" w:rsidRDefault="004E6193">
      <w:pPr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val="sq-AL"/>
        </w:rPr>
      </w:pPr>
    </w:p>
    <w:p w14:paraId="401C6A0F" w14:textId="77777777" w:rsidR="004E6193" w:rsidRPr="00D61873" w:rsidRDefault="004E6193">
      <w:pPr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sq-AL"/>
        </w:rPr>
      </w:pPr>
    </w:p>
    <w:p w14:paraId="1D1DA69B" w14:textId="4F31C4BD" w:rsidR="004E6193" w:rsidRPr="00A322D0" w:rsidRDefault="0059435E">
      <w:pPr>
        <w:contextualSpacing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sq-AL"/>
        </w:rPr>
      </w:pPr>
      <w:r w:rsidRPr="00A322D0">
        <w:rPr>
          <w:rFonts w:ascii="Times New Roman" w:eastAsia="Times New Roman" w:hAnsi="Times New Roman" w:cs="Times New Roman"/>
          <w:b/>
          <w:iCs/>
          <w:sz w:val="32"/>
          <w:szCs w:val="32"/>
          <w:lang w:val="sq-AL"/>
        </w:rPr>
        <w:t>PËR TË FILLUAR</w:t>
      </w:r>
    </w:p>
    <w:p w14:paraId="158D4408" w14:textId="77777777" w:rsidR="004E6193" w:rsidRPr="00D61873" w:rsidRDefault="004E6193">
      <w:pPr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q-AL"/>
        </w:rPr>
      </w:pPr>
    </w:p>
    <w:p w14:paraId="67779177" w14:textId="7C94ACCA" w:rsidR="004E6193" w:rsidRPr="00A322D0" w:rsidRDefault="00A96E0B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</w:pP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Nj</w:t>
      </w:r>
      <w:r w:rsidR="003C665A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tjet</w:t>
      </w:r>
      <w:r w:rsidR="003C665A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r p</w:t>
      </w:r>
      <w:r w:rsidR="003C665A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rvjetor</w:t>
      </w:r>
      <w:r w:rsidR="00787622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… 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Q</w:t>
      </w:r>
      <w:r w:rsidR="003C665A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t</w:t>
      </w:r>
      <w:r w:rsidR="003C665A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mos jet</w:t>
      </w:r>
      <w:r w:rsidR="003C665A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vizita e detyruar n</w:t>
      </w:r>
      <w:r w:rsidR="003C665A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nj</w:t>
      </w:r>
      <w:r w:rsidR="003C665A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muze!</w:t>
      </w:r>
    </w:p>
    <w:p w14:paraId="711462A9" w14:textId="77777777" w:rsidR="004E6193" w:rsidRPr="00D61873" w:rsidRDefault="004E6193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</w:p>
    <w:p w14:paraId="3619E4D5" w14:textId="75A22AAC" w:rsidR="004E6193" w:rsidRPr="00D61873" w:rsidRDefault="00787622" w:rsidP="0041590B">
      <w:pPr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vitin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1221 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po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rfundonte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prej shum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“historive”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tradit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e krishter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kan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pasur si rezultat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rfundimtar prodhimin e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teksti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quajtur “rregull”. Cila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“gjinia letrare”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fjal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? Neve fjala “rregull” ka shum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mund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na ngjall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8F538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shqetësim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brendsh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 vet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mbrojtjeje, sepse na kujton,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nyr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pak a shum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dijshme, diçka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caktu</w:t>
      </w:r>
      <w:r w:rsidR="008F538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ar dhe skematike, ndoshta edhe të pafrytshme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Po ta shohim mir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nuk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shtu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duke lexuar 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</w:t>
      </w:r>
      <w:r w:rsidR="00A96E0B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regull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="00A96E0B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n e pavulosur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4045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kemi ndjesin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4045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horizonteve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4045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hapen, e perspektivave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4045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hapin dyert e shpirtit dhe b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4045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jn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4045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4045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4045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zem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4045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4045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hyj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4045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4045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i fresk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4045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t: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4045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larg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4045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 prej 800 vjet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4045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! </w:t>
      </w:r>
    </w:p>
    <w:p w14:paraId="1A6C878A" w14:textId="6003A163" w:rsidR="004E6193" w:rsidRPr="00D61873" w:rsidRDefault="00C4045E" w:rsidP="0041590B">
      <w:pPr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Po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800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vjet kan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kaluar dhe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pashmangsh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 kremtimi i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rvjetori”. Edhe k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tu, menj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her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tjet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ndjenj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–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her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kryengritjeje 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–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lind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ne: “Edhe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rvjetor tjet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r!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çfar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duhet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?”.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jm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rpjekje: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mos i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rgjigjemi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8F538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8F538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fillim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saj pyetjeje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– “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çfar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duhet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rvjetor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?” –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por le ta l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sfond.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provojm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ta shmangim rrezikun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ta kremtojm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rast me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prirje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ngjashme me at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atij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viziton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muze pa u prekur prej tij, me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kureshtje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F290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vak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 turistike, pa 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vogl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d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shir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rjetuar diçka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gjall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; ndoshta vet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 sepse “duhet”, sepse “ai muze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famsh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m”. Le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jm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rolin e “turist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ve serioz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”,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muze hyjn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duke e ditur se kryeveprat e soditura nuk do t’i l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pas, ashtu siç kan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hyr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. Pra, le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rrim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para vepr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s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artit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regulla e pavulosur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;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eh,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pa dat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pa autor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!</w:t>
      </w:r>
    </w:p>
    <w:p w14:paraId="431DDFBE" w14:textId="6917CA51" w:rsidR="00560501" w:rsidRDefault="00560501" w:rsidP="0056050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br w:type="page"/>
      </w:r>
    </w:p>
    <w:p w14:paraId="021593A6" w14:textId="7F1F72BE" w:rsidR="004E6193" w:rsidRPr="00A322D0" w:rsidRDefault="007368E7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sq-AL"/>
        </w:rPr>
      </w:pPr>
      <w:r w:rsidRPr="00A322D0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lastRenderedPageBreak/>
        <w:t xml:space="preserve">NË DËGJIM TË VAZHDUESHËM… </w:t>
      </w:r>
    </w:p>
    <w:p w14:paraId="7481D37D" w14:textId="77777777" w:rsidR="00560501" w:rsidRPr="00D61873" w:rsidRDefault="00560501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14:paraId="10CE09D8" w14:textId="33C4DCC5" w:rsidR="004E6193" w:rsidRPr="00D61873" w:rsidRDefault="00F00192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</w:pPr>
      <w:r w:rsidRPr="00D61873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Pjes</w:t>
      </w:r>
      <w:r w:rsidR="003C665A" w:rsidRPr="00D61873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ë</w:t>
      </w:r>
      <w:r w:rsidRPr="00D61873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jete sipas Ungjillit n</w:t>
      </w:r>
      <w:r w:rsidR="003C665A" w:rsidRPr="00D61873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ë</w:t>
      </w:r>
      <w:r w:rsidRPr="00D61873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b/>
          <w:i/>
          <w:sz w:val="28"/>
          <w:szCs w:val="28"/>
          <w:lang w:val="sq-AL"/>
        </w:rPr>
        <w:t>R</w:t>
      </w:r>
      <w:r w:rsidRPr="00D61873">
        <w:rPr>
          <w:rFonts w:ascii="Times New Roman" w:eastAsia="Times New Roman" w:hAnsi="Times New Roman" w:cs="Times New Roman"/>
          <w:b/>
          <w:i/>
          <w:sz w:val="28"/>
          <w:szCs w:val="28"/>
          <w:lang w:val="sq-AL"/>
        </w:rPr>
        <w:t>regull</w:t>
      </w:r>
      <w:r w:rsidR="003C665A" w:rsidRPr="00D61873">
        <w:rPr>
          <w:rFonts w:ascii="Times New Roman" w:eastAsia="Times New Roman" w:hAnsi="Times New Roman" w:cs="Times New Roman"/>
          <w:b/>
          <w:i/>
          <w:sz w:val="28"/>
          <w:szCs w:val="28"/>
          <w:lang w:val="sq-AL"/>
        </w:rPr>
        <w:t>ë</w:t>
      </w:r>
      <w:r w:rsidRPr="00D61873">
        <w:rPr>
          <w:rFonts w:ascii="Times New Roman" w:eastAsia="Times New Roman" w:hAnsi="Times New Roman" w:cs="Times New Roman"/>
          <w:b/>
          <w:i/>
          <w:sz w:val="28"/>
          <w:szCs w:val="28"/>
          <w:lang w:val="sq-AL"/>
        </w:rPr>
        <w:t>n e pavulosur</w:t>
      </w:r>
    </w:p>
    <w:p w14:paraId="4B5C6256" w14:textId="77777777" w:rsidR="004E6193" w:rsidRPr="00D61873" w:rsidRDefault="004E619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23556EF" w14:textId="4CA6386A" w:rsidR="004E6193" w:rsidRPr="00A322D0" w:rsidRDefault="00F00192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</w:pP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N</w:t>
      </w:r>
      <w:r w:rsidR="003C665A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transmetim t</w:t>
      </w:r>
      <w:r w:rsidR="003C665A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drejtp</w:t>
      </w:r>
      <w:r w:rsidR="003C665A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rdrejt</w:t>
      </w:r>
      <w:r w:rsidR="003C665A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="00787622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, 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pa dat</w:t>
      </w:r>
      <w:r w:rsidR="003C665A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dhe pa autor</w:t>
      </w:r>
    </w:p>
    <w:p w14:paraId="4354D28F" w14:textId="77777777" w:rsidR="004E6193" w:rsidRPr="00D61873" w:rsidRDefault="004E6193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</w:p>
    <w:p w14:paraId="281E9995" w14:textId="70B47A2C" w:rsidR="004E6193" w:rsidRPr="00D61873" w:rsidRDefault="00F00192">
      <w:pPr>
        <w:ind w:firstLine="720"/>
        <w:contextualSpacing/>
        <w:jc w:val="both"/>
        <w:rPr>
          <w:rFonts w:ascii="Times New Roman" w:hAnsi="Times New Roman" w:cs="Times New Roman"/>
          <w:lang w:val="sq-AL"/>
        </w:rPr>
      </w:pP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Pik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risht k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shtu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!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Jemi duke folur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nuk ka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datim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rpikt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sakt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; ose, 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themi: duhet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kujtohen shum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data, data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ndryshme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pjes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ndryshme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tekstit. Viti 1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221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momenti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cilin procesi ndalet, “data e fundit”, le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themi k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shtu. Po autori a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Françesku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?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Me siguri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ai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t’i rrah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zemra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regull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s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ai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injekton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rb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rjen e saj limf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jet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sore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Shpirtit. Por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themi se b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het fjal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“rregull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sie”,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menduar dhe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hartuar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dialog me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fr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et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rit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me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fa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ktet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Shum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rpara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koh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Françesku i Asizit qe nd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ata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ditur t’i japin z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rit prej parimeve tejet </w:t>
      </w:r>
      <w:proofErr w:type="spellStart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efikas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proofErr w:type="spellEnd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Françesku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: 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Realiteti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lart se ideja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» (</w:t>
      </w:r>
      <w:proofErr w:type="spellStart"/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Evangelii</w:t>
      </w:r>
      <w:proofErr w:type="spellEnd"/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 xml:space="preserve"> </w:t>
      </w:r>
      <w:proofErr w:type="spellStart"/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Gaudium</w:t>
      </w:r>
      <w:proofErr w:type="spellEnd"/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,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. 231-233).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nuk kemi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duar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tekst normativ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shkruar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tryez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por diçka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 lindur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dialog me jet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n; madje, para s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gjithash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“cop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jete” 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shum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sa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“cop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letre”. Fjala e shkruar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fakt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rpiqet t’u jap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rgjigje pyetjeve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lindura prej d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gjimit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vazhduesh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realitetit konkret. Madje,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regull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n e pavulosur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shohim </w:t>
      </w:r>
      <w:proofErr w:type="spellStart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gjenialitetin</w:t>
      </w:r>
      <w:proofErr w:type="spellEnd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atij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 ditur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transmetim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drejtp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rdrejt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pyetje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rteta dhe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rgjigje efikase. Po, </w:t>
      </w:r>
      <w:r w:rsidR="007F290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zgjuarsia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shum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her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gjendet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aft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kapur pyetje qendrore, jo abstrakte, por ato 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74CC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ndjeshmet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ndier “n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kur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vet”, personalisht;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t’u dh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tyre pyetjeve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rgjigje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cilat jan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gjendje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bindin, “bind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se” jo vet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 sepse “t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drejta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at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moment, por edhe sepse kan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ditur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bindin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tjer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rgjat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shekujve,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t’u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rgjigjur me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jt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gjat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 vale. Pas tet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qind vitesh jemi ende k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tu,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t’u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rpjekur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rgjigjemi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sintoni me ato intuita, sepse jemi “t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bindur” se ia vlen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! </w:t>
      </w:r>
    </w:p>
    <w:p w14:paraId="38F6B69B" w14:textId="77777777" w:rsidR="004E6193" w:rsidRPr="00D61873" w:rsidRDefault="004E6193">
      <w:pPr>
        <w:ind w:firstLine="720"/>
        <w:contextualSpacing/>
        <w:jc w:val="both"/>
        <w:rPr>
          <w:rFonts w:ascii="Times New Roman" w:eastAsia="Times New Roman" w:hAnsi="Times New Roman" w:cs="Times New Roman"/>
          <w:lang w:val="sq-AL"/>
        </w:rPr>
      </w:pPr>
    </w:p>
    <w:p w14:paraId="6BC82B1A" w14:textId="5B102984" w:rsidR="004E6193" w:rsidRPr="00D61873" w:rsidRDefault="00D9587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Ajo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rshtypje nga kjo vep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arti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regulla e pavulosur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sidomos karakteri i saj i </w:t>
      </w:r>
      <w:proofErr w:type="spellStart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apasionuar</w:t>
      </w:r>
      <w:proofErr w:type="spellEnd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. Duke e lexuar, kuptohet menj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her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nuk jep disa rregulla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p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 t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 xml:space="preserve"> b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 xml:space="preserve"> gj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ra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por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rpiqet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rvijoj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74CC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udhëzime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p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 t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 xml:space="preserve"> jetuar marr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dh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nie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. N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uk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tekst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p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 xml:space="preserve">r </w:t>
      </w:r>
      <w:proofErr w:type="spellStart"/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skrib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proofErr w:type="spellEnd"/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por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nx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n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s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krh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Mt 13,52).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Dhe marr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dh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nia vendimtare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liron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maksimum energjit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sore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ajo me Zotin Jezus, i shijuar me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 thesar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jet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personale. I shijuar me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! Trup e shpirt! E dim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fillimi i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regull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s s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 xml:space="preserve"> pavulosur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eklaron qartazi se rregulla dhe jeta e fret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rve minor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ndjekin 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simin dhe gjurm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 e Zotit ton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Jezu Krishtit</w:t>
      </w:r>
      <w:r w:rsidR="00B74CCA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(RrP</w:t>
      </w:r>
      <w:r w:rsidR="00787622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I,1)», 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jetojn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Ungjillin. Dhe kapitull pas kapitulli paraqitet nj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seri e t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udh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>zimesh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–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nganj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her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rmbledhura, her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tjera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shprehura si me zem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–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me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llim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ky Ungjill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jetohet; dhe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ta jetuar at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Françesku na fton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shum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nyra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japim gjithçka,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lirohemi prej asaj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na pengon. Sigurisht, por vet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se na ka mb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rritur befasia dhe ngush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llimi i Zotit Jezus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pranish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ton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 kuptim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jetojm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pa asgj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ton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B74CC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» (RrP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I,1);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rndryshe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varf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 e trishtueshme.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Asgj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tjet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nuk duhet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shirojm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asgj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tjet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duam, asgj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tjet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na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lqej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na k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naq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rveç Krijuesit e Shp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rblyesit e Shp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timtarit ton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vetmit Hyj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i cili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mira e plot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çdo e mir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e gjith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mira, e mira e v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madhe</w:t>
      </w:r>
      <w:r w:rsidR="00787622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i vetmi i mir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4CCA" w:rsidRPr="00D61873">
        <w:rPr>
          <w:rFonts w:ascii="Times New Roman" w:hAnsi="Times New Roman" w:cs="Times New Roman"/>
          <w:sz w:val="24"/>
          <w:szCs w:val="24"/>
          <w:lang w:val="sq-AL"/>
        </w:rPr>
        <w:t>» (RrP</w:t>
      </w:r>
      <w:r w:rsidR="00787622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XXIII,9); 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>do t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ishte e trishtueshme, ndoshta do t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na thoshte sh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>n Françesku me fret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>rit e vet t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par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>se do t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donim “t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shisnim gjithçka” pa qen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par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pushtuar prej g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>zimit p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>r nj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thesar t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till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>, q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ka tejkaluar çdo pritshm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>ri ton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>n, thesari q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Jezusi, thesari i atij v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>shtrimi pafund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>sisht simpatik q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Biri i Hyjit ia drejton gjithmon</w:t>
      </w:r>
      <w:r w:rsidR="003C665A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21730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secilit prej nesh, duke nxitur bashkim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14:paraId="792A79A1" w14:textId="77777777" w:rsidR="004E6193" w:rsidRPr="00D61873" w:rsidRDefault="004E6193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14:paraId="6D8918FC" w14:textId="155BA031" w:rsidR="00560501" w:rsidRDefault="00560501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br w:type="page"/>
      </w:r>
    </w:p>
    <w:p w14:paraId="3F90735C" w14:textId="76AD35A7" w:rsidR="004E6193" w:rsidRPr="00A322D0" w:rsidRDefault="00721730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</w:pP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lastRenderedPageBreak/>
        <w:t>P</w:t>
      </w:r>
      <w:r w:rsidR="003C665A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rshpirt</w:t>
      </w:r>
      <w:r w:rsidR="003C665A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ri dhe jo </w:t>
      </w:r>
      <w:proofErr w:type="spellStart"/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spiritualiz</w:t>
      </w:r>
      <w:r w:rsidR="003C665A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m</w:t>
      </w:r>
      <w:proofErr w:type="spellEnd"/>
    </w:p>
    <w:p w14:paraId="6DF02EEB" w14:textId="77777777" w:rsidR="00560501" w:rsidRPr="00D61873" w:rsidRDefault="00560501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sq-AL"/>
        </w:rPr>
      </w:pPr>
    </w:p>
    <w:p w14:paraId="322E3136" w14:textId="77777777" w:rsidR="00A322D0" w:rsidRDefault="00721730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Shpirti i Zotit k</w:t>
      </w:r>
      <w:r w:rsidR="003C665A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rkon p</w:t>
      </w:r>
      <w:r w:rsidR="003C665A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rvujt</w:t>
      </w:r>
      <w:r w:rsidR="003C665A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rin</w:t>
      </w:r>
      <w:r w:rsidR="003C665A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e durimin </w:t>
      </w:r>
    </w:p>
    <w:p w14:paraId="23A654FC" w14:textId="48F9CCAF" w:rsidR="004E6193" w:rsidRPr="00D61873" w:rsidRDefault="00721730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dhe paqen e past</w:t>
      </w:r>
      <w:r w:rsidR="003C665A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r e t</w:t>
      </w:r>
      <w:r w:rsidR="003C665A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thjesht</w:t>
      </w:r>
      <w:r w:rsidR="003C665A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shpirtit</w:t>
      </w:r>
      <w:r w:rsidR="00B74CCA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.</w:t>
      </w:r>
      <w:r w:rsidR="00787622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</w:t>
      </w:r>
    </w:p>
    <w:p w14:paraId="3F1702BE" w14:textId="635FA3EB" w:rsidR="004E6193" w:rsidRPr="00D61873" w:rsidRDefault="00B74CCA">
      <w:pPr>
        <w:jc w:val="right"/>
        <w:rPr>
          <w:rFonts w:ascii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hAnsi="Times New Roman" w:cs="Times New Roman"/>
          <w:sz w:val="24"/>
          <w:szCs w:val="24"/>
          <w:lang w:val="sq-AL"/>
        </w:rPr>
        <w:t>(RrP</w:t>
      </w:r>
      <w:r w:rsidR="00787622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XVII,15)</w:t>
      </w:r>
    </w:p>
    <w:p w14:paraId="70D0F987" w14:textId="77777777" w:rsidR="004E6193" w:rsidRPr="00D61873" w:rsidRDefault="004E6193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C01AD53" w14:textId="1A936BBA" w:rsidR="004E6193" w:rsidRPr="00D61873" w:rsidRDefault="00721730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Mes “ngjyrave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dhe “tonaliteteve” 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rheq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tij teksti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 dyshim thjesht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sia e tij. Kujdes: jo banaliteti i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thjesht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simi tep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leht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por inteligjenca e mpreht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atij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 gjetur nj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fill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kuq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gjendje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jap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ndrueshm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ri,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mbaj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gjithçka </w:t>
      </w:r>
      <w:r w:rsidR="00DA3FF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A3FF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bashkuar. Pra ajo q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A3FF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mban s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A3FF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bashku trupin e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</w:t>
      </w:r>
      <w:r w:rsidR="00DA3FF0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regull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="00DA3FF0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s s</w:t>
      </w:r>
      <w:r w:rsidR="003C665A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="00DA3FF0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 xml:space="preserve"> pavulosur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DA3FF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duket se 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A3FF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A3FF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pik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A3FF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risht </w:t>
      </w:r>
      <w:proofErr w:type="spellStart"/>
      <w:r w:rsidR="00DA3FF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qend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A3FF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rsia</w:t>
      </w:r>
      <w:proofErr w:type="spellEnd"/>
      <w:r w:rsidR="00DA3FF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unitare e jet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A3FF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n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A3FF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Shpirtin. Çfar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A3FF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 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A3FF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thot</w:t>
      </w:r>
      <w:r w:rsidR="003C665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A3FF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kjo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? 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Edhe 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tu do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thot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radh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dialog me jet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n! Françesku i Asizit nuk e di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74CCA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fillim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çfar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Shpirti Shenjt dhe si vepron ai, por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toka e ashp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e jetes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s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rditshme ajo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b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ta njoh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timbrin e atij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 i Shpirtit. Z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 i Shpirtit ka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timb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vetin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nuk mund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rrohet dhe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tejet delikat,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cilin sh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Françesku ka ditur ta d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gjoj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12AF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mendje maksimale feje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! 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Dhe ka b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</w:t>
      </w:r>
      <w:r w:rsidR="00EC5AB7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regulla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mund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ruante dhe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zonte rrug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time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mira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jetuar pik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risht 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shtu, duke pasur Shpirtin e Zotit. 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shtu mund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kemi disa udh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zime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frytshme edhe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ne, pas tet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shekujsh; udh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zime jo </w:t>
      </w:r>
      <w:proofErr w:type="spellStart"/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spiritualistike</w:t>
      </w:r>
      <w:proofErr w:type="spellEnd"/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do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thot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jo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caktuara 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her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 se jeta, ideologjikisht; por shpirt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rore, sepse “t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kapura” prej dridhjeve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frym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s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Shpirtit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ajrin e thithur duke banuar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mes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njer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zve. Cilat jan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to udh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zime shpirt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rore?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pakt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ato 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çmueshmet? Ndoshta mund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rmblidhen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C5AB7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rreth disa pikave nevralgjike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</w:p>
    <w:p w14:paraId="0763179B" w14:textId="4DE24DEA" w:rsidR="004E6193" w:rsidRPr="00D61873" w:rsidRDefault="001F3592" w:rsidP="00560501">
      <w:pPr>
        <w:pStyle w:val="Odlomakpopisa"/>
        <w:numPr>
          <w:ilvl w:val="3"/>
          <w:numId w:val="1"/>
        </w:numPr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Konkret</w:t>
      </w:r>
      <w:r w:rsidR="0061488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si e zakonshme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regulla e pavulosur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i zhyt gishtat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brumin e ekzistenc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s, me tharmet e veta nganj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her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kontradiktore dhe nganj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her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premtuese; sidoqoft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nuk humbet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sakt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simin e normave as</w:t>
      </w:r>
      <w:r w:rsidR="00475191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etike, dhe shqet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simi i saj 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madh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ai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kujdeset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jet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n,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gjitha format e saj. Ka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zem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ecje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75191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s! Jo ruajtjen kryeneç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e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strukturave. </w:t>
      </w:r>
      <w:r w:rsidR="00DE39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dhe 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tu mund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citohet: nis procese, nuk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rvet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son hap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sira! (krh. 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EG 223)</w:t>
      </w:r>
    </w:p>
    <w:p w14:paraId="7F8D4F99" w14:textId="256398DA" w:rsidR="004E6193" w:rsidRPr="00D61873" w:rsidRDefault="00AF49E3" w:rsidP="00560501">
      <w:pPr>
        <w:pStyle w:val="Odlomakpopisa"/>
        <w:numPr>
          <w:ilvl w:val="3"/>
          <w:numId w:val="1"/>
        </w:numPr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Pa d</w:t>
      </w:r>
      <w:r w:rsidR="0061488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shir</w:t>
      </w:r>
      <w:r w:rsidR="0061488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n p</w:t>
      </w:r>
      <w:r w:rsidR="0061488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 duartrokitje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nyra – dhe 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nganj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her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duket gati sikur sh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Françesku flet duke 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gjunj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– jemi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nxitur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kushtojm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mendje, me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llim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jemi dometh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493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s, po, </w:t>
      </w:r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por jo pre e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dometh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nshm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rie</w:t>
      </w:r>
      <w:proofErr w:type="spellEnd"/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prirje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sy. Shenjti yn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dinte mir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sa i holl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tin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zar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83EA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kufiri: </w:t>
      </w:r>
      <w:r w:rsidR="004C63B9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E39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gënjejmë</w:t>
      </w:r>
      <w:r w:rsidR="004C63B9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veten se “jemi duke jetuar Ungjillin”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sepse na ndjekin shum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na duartrokasin shum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kemi shum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like</w:t>
      </w:r>
      <w:proofErr w:type="spellEnd"/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ap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 </w:t>
      </w:r>
      <w:proofErr w:type="spellStart"/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follo</w:t>
      </w:r>
      <w:r w:rsidR="003F5167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w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ers</w:t>
      </w:r>
      <w:proofErr w:type="spellEnd"/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rrjetet tona sociale. Pra,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nevojshme </w:t>
      </w:r>
      <w:proofErr w:type="spellStart"/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syçelt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sia</w:t>
      </w:r>
      <w:proofErr w:type="spellEnd"/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sepse 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shpirti i mishit d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shiron dhe kujdeset shum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pasur fjal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por pak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t’i v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ato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dhe 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rkon jo fetarin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shenjt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brendshme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shpirtit, por do dhe d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shiron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fetari dhe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shenjt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t’u duket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rjashta njer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zve</w:t>
      </w:r>
      <w:r w:rsidR="00DE3940" w:rsidRPr="00D61873">
        <w:rPr>
          <w:rFonts w:ascii="Times New Roman" w:hAnsi="Times New Roman" w:cs="Times New Roman"/>
          <w:sz w:val="24"/>
          <w:szCs w:val="24"/>
          <w:lang w:val="sq-AL"/>
        </w:rPr>
        <w:t>» (RrP</w:t>
      </w:r>
      <w:r w:rsidR="00787622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XVII,11-12). 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Nganj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her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, ndoshta, rreziku 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ai q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ta quajm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“profeci” at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vet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E3940" w:rsidRPr="00D61873">
        <w:rPr>
          <w:rFonts w:ascii="Times New Roman" w:hAnsi="Times New Roman" w:cs="Times New Roman"/>
          <w:sz w:val="24"/>
          <w:szCs w:val="24"/>
          <w:lang w:val="sq-AL"/>
        </w:rPr>
        <w:t>m vi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trin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shk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lqyese. Por sh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n Françesku e dinte k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: profecia nuk 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sken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, dhe k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rkon shum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rvujt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ri, shum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ankth... n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se jo p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r tjet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r, p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r faktin se profet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t, p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rgjith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sisht, kan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>rfundim 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37EE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keq.</w:t>
      </w:r>
    </w:p>
    <w:p w14:paraId="6B33ACEC" w14:textId="68B2C4A9" w:rsidR="004E6193" w:rsidRPr="00D61873" w:rsidRDefault="00AD37EE" w:rsidP="00560501">
      <w:pPr>
        <w:pStyle w:val="Odlomakpopisa"/>
        <w:numPr>
          <w:ilvl w:val="3"/>
          <w:numId w:val="1"/>
        </w:numPr>
        <w:ind w:left="851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Nj</w:t>
      </w:r>
      <w:r w:rsidR="0061488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 xml:space="preserve"> humbje e madhe kohe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jan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begatshme fjal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E39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përdor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regulla e pavulosur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fret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rit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mos jen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kop</w:t>
      </w:r>
      <w:r w:rsidR="00DE39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rac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shpenzimin e koh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lutjen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: «T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 fret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rit,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kemi kujdes me veten, sepse, me pretekstin e ndonj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rblimi apo vepre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duhet b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apo ndihme,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mos na ndodh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ta humbasim apo ta largojm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mendjen dhe zemr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ton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prej Zotit. Por,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dashurin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shenjt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Hyji, u lutem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fret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rve, si ministrave ashtu edhe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tjer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ve,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pasi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largojn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çdo penges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njan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çdo shqet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sim e çdo merak, sa 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munden,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angazhohen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rbyer,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dashur,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adhuruar dhe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nderuar Zotin Hyj, me zem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lir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me mendje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past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r, ajo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ai vet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rkon 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mbi çdo gj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tjet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r. Dhe gjithmon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rtojm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veten ton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banes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87622" w:rsidRPr="00D61873">
        <w:rPr>
          <w:rFonts w:ascii="Times New Roman" w:hAnsi="Times New Roman" w:cs="Times New Roman"/>
          <w:sz w:val="24"/>
          <w:szCs w:val="24"/>
          <w:lang w:val="sq-AL"/>
        </w:rPr>
        <w:t>» (XXII,25-27)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Ftes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kjo, me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shpirt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rore: ftes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dhurim falas,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bujarin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3B16A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përjetuar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dukje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3B16A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pafrytshme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por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ushqejn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shpirt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rore. Pa 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mb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nguljen e 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saj besnik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rie ndaj lutjes,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sh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Françeskun gjithçka rrezikon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het fars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ose,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rastin 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rpjekje </w:t>
      </w:r>
      <w:proofErr w:type="spellStart"/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vullnetaristike</w:t>
      </w:r>
      <w:proofErr w:type="spellEnd"/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 hare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 </w:t>
      </w:r>
    </w:p>
    <w:p w14:paraId="387DBBD1" w14:textId="771F7511" w:rsidR="004E6193" w:rsidRDefault="004E6193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</w:p>
    <w:p w14:paraId="0CDAF99A" w14:textId="47A63620" w:rsidR="00560501" w:rsidRDefault="00560501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</w:p>
    <w:p w14:paraId="4E7757C5" w14:textId="77777777" w:rsidR="00560501" w:rsidRPr="00D61873" w:rsidRDefault="00560501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</w:p>
    <w:p w14:paraId="4A9B11EC" w14:textId="536EFADB" w:rsidR="004E6193" w:rsidRPr="00A322D0" w:rsidRDefault="00222494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</w:pP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N</w:t>
      </w:r>
      <w:r w:rsidR="00614882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kund</w:t>
      </w:r>
      <w:r w:rsidR="00614882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rshtim me </w:t>
      </w:r>
      <w:r w:rsidR="00787622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«</w:t>
      </w:r>
      <w:proofErr w:type="spellStart"/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anti</w:t>
      </w:r>
      <w:proofErr w:type="spellEnd"/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-Françeskun</w:t>
      </w:r>
      <w:r w:rsidR="00787622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». 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Vet</w:t>
      </w:r>
      <w:r w:rsidR="00614882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m si v</w:t>
      </w:r>
      <w:r w:rsidR="00614882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llez</w:t>
      </w:r>
      <w:r w:rsidR="00614882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r</w:t>
      </w:r>
      <w:r w:rsidR="00787622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!</w:t>
      </w:r>
    </w:p>
    <w:p w14:paraId="639A78AD" w14:textId="38146BE0" w:rsidR="00560501" w:rsidRDefault="0056050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</w:p>
    <w:p w14:paraId="3A0B7223" w14:textId="07D2A09C" w:rsidR="004E6193" w:rsidRPr="00D61873" w:rsidRDefault="00222494">
      <w:pPr>
        <w:jc w:val="right"/>
        <w:rPr>
          <w:rFonts w:ascii="Times New Roman" w:hAnsi="Times New Roman" w:cs="Times New Roman"/>
          <w:i/>
          <w:iCs/>
          <w:sz w:val="20"/>
          <w:szCs w:val="20"/>
          <w:lang w:val="sq-AL"/>
        </w:rPr>
      </w:pP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Ruajini shpirtrat tuaj dhe ata t</w:t>
      </w:r>
      <w:r w:rsidR="00614882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v</w:t>
      </w:r>
      <w:r w:rsidR="00614882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llez</w:t>
      </w:r>
      <w:r w:rsidR="00614882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rve tuaj</w:t>
      </w:r>
      <w:r w:rsidR="00787622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.</w:t>
      </w:r>
    </w:p>
    <w:p w14:paraId="642675AA" w14:textId="361E9163" w:rsidR="004E6193" w:rsidRPr="00D61873" w:rsidRDefault="00787622">
      <w:pPr>
        <w:jc w:val="right"/>
        <w:rPr>
          <w:rFonts w:ascii="Times New Roman" w:hAnsi="Times New Roman" w:cs="Times New Roman"/>
          <w:i/>
          <w:iCs/>
          <w:sz w:val="20"/>
          <w:szCs w:val="20"/>
          <w:lang w:val="sq-AL"/>
        </w:rPr>
      </w:pP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T</w:t>
      </w:r>
      <w:r w:rsidR="00614882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="00222494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gjith</w:t>
      </w:r>
      <w:r w:rsidR="00614882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="00222494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fret</w:t>
      </w:r>
      <w:r w:rsidR="00614882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="00222494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rit t</w:t>
      </w:r>
      <w:r w:rsidR="00614882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="00222494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mos ken</w:t>
      </w:r>
      <w:r w:rsidR="00614882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="00222494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asnj</w:t>
      </w:r>
      <w:r w:rsidR="00614882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="00222494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pushtet apo sundim, sidomos mes tyre</w:t>
      </w:r>
      <w:r w:rsidR="00CE2A56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.</w:t>
      </w: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</w:t>
      </w:r>
    </w:p>
    <w:p w14:paraId="327CE981" w14:textId="0042477D" w:rsidR="004E6193" w:rsidRPr="00D61873" w:rsidRDefault="00697730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sq-AL"/>
        </w:rPr>
      </w:pPr>
      <w:r w:rsidRPr="00D61873">
        <w:rPr>
          <w:rFonts w:ascii="Times New Roman" w:hAnsi="Times New Roman" w:cs="Times New Roman"/>
          <w:sz w:val="24"/>
          <w:szCs w:val="24"/>
          <w:lang w:val="sq-AL"/>
        </w:rPr>
        <w:t>(RrP</w:t>
      </w:r>
      <w:r w:rsidR="00787622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V,1.9)</w:t>
      </w:r>
    </w:p>
    <w:p w14:paraId="7D16BF2B" w14:textId="77777777" w:rsidR="004E6193" w:rsidRPr="00D61873" w:rsidRDefault="004E619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CB0D57F" w14:textId="3F217EA6" w:rsidR="004E6193" w:rsidRPr="00D61873" w:rsidRDefault="00222494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Ashtu siç ka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«</w:t>
      </w:r>
      <w:proofErr w:type="spellStart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antikrisht</w:t>
      </w:r>
      <w:proofErr w:type="spellEnd"/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» (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krh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. 1G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jn 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2,18),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po ashtu ka edhe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«</w:t>
      </w:r>
      <w:proofErr w:type="spellStart"/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anti</w:t>
      </w:r>
      <w:proofErr w:type="spellEnd"/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-Fran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çesk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».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rkushtimi ndaj cil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sis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v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llaz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rore ai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dallimin? Jo vet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 jeta v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llaz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rore, por me siguri edhe kujdesi apo,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kund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rt, mosinteresimi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ta jetuar at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krijon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ndryshim.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regulla e pavulosur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uk i kursen nxitjet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nyr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ndjekja e Jezusit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jetohet si v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llez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r. Dhe, mund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guxojm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paraqesim gati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far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“dogme”,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far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rmbledhjeje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nyr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: asgj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nuk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aq “</w:t>
      </w:r>
      <w:proofErr w:type="spellStart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anti</w:t>
      </w:r>
      <w:proofErr w:type="spellEnd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-françeskane” (por, duhet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themi, </w:t>
      </w:r>
      <w:proofErr w:type="spellStart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antikristiane</w:t>
      </w:r>
      <w:proofErr w:type="spellEnd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) se sa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stil jete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6215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largohet nga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pasioni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lidhjet v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llaz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rore, shpirti-jet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cilave duhet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ruhet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! </w:t>
      </w:r>
    </w:p>
    <w:p w14:paraId="56FB5329" w14:textId="32DFB608" w:rsidR="004E6193" w:rsidRPr="00D61873" w:rsidRDefault="00787622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Fran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çesku duket se ka pik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risht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llimin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lind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49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6215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frikë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6215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ndetshm</w:t>
      </w:r>
      <w:r w:rsidR="00E6215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çdo form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mosp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rfilljeje ndaj tjetrit; dhe harton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ftesa,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marra edhe ato prej rrug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ve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s,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nyr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mund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ruhet e ndezur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zem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 bindja se tjetri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gjithmon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ne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“borxh”,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na th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rret, dikush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cilit nuk mund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mos i kushtojm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mendje.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6215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shum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forma! Disa prej tyre, pas shekujsh, e ruajn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nyr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lqyer gjith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magj</w:t>
      </w:r>
      <w:r w:rsidR="00E6215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="00D71C4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psjen e tyre:</w:t>
      </w:r>
    </w:p>
    <w:p w14:paraId="02B226A3" w14:textId="798AD060" w:rsidR="004E6193" w:rsidRPr="00D61873" w:rsidRDefault="00614882" w:rsidP="00560501">
      <w:pPr>
        <w:pStyle w:val="Odlomakpopisa"/>
        <w:numPr>
          <w:ilvl w:val="0"/>
          <w:numId w:val="4"/>
        </w:numPr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="00C138D6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mb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="00C138D6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lsi pa falsifikime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  <w:r w:rsidR="00C138D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nj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138D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armik kund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138D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138D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cilit duhet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138D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luftojm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138D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138D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138D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ai i “turinjve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138D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varur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”, </w:t>
      </w:r>
      <w:r w:rsidR="00C138D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i mbylljeve kryeneçe,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q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ndrimeve </w:t>
      </w:r>
      <w:proofErr w:type="spellStart"/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shtir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sisht</w:t>
      </w:r>
      <w:proofErr w:type="spellEnd"/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rvuajtura (por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bezdisshme e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nda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)! 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ruhen fret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rit q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mos tregohen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trishtuar p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rjashta dhe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vrenjtur si hipokrit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t, por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tregohen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zuesh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 n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Zotin dhe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haresh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 e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sjellsh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 siç u ka hije</w:t>
      </w:r>
      <w:r w:rsidR="00E6215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» (RrP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VII,16). 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Pra, duhet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buz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qeshim gjithmon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? Nuk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kjo puna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! 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Nuk b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76F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het 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fjal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t’u b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ekspert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falsifikimin e leht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buz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qeshjeve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rndara majtas e djathtas; por do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themelore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mos e l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veten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tiranizohemi prej peshave 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proofErr w:type="spellEnd"/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ndierit ton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gjithmon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l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vizsh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 dhe i paqet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. Do t’ia v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veshin edhe zemr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son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kur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trishtuar, sigurisht, por pa pasur nevoj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t’ia plasim n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fytyr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13E7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tjetrit 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ashp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rsin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ton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hijer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nd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14:paraId="0780ED6C" w14:textId="5D36B310" w:rsidR="004E6193" w:rsidRPr="00D61873" w:rsidRDefault="00787622" w:rsidP="00560501">
      <w:pPr>
        <w:pStyle w:val="Odlomakpopisa"/>
        <w:numPr>
          <w:ilvl w:val="0"/>
          <w:numId w:val="4"/>
        </w:numPr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Aneste</w:t>
      </w:r>
      <w:r w:rsidR="00A53C7D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zi p</w:t>
      </w:r>
      <w:r w:rsidR="0061488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rball</w:t>
      </w:r>
      <w:r w:rsidR="0061488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 xml:space="preserve"> “tep</w:t>
      </w:r>
      <w:r w:rsidR="0061488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 t</w:t>
      </w:r>
      <w:r w:rsidR="0061488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 xml:space="preserve"> ndjeshmit”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shum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her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 disa “t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rbulur”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duhet t’i takojm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disa af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rsi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ashpra e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shtira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duhet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frekuentojm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Edhe 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tu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  <w:r w:rsidR="00A53C7D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Rregulla e pavulosur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na paralajm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ron dhe na fton “t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anestetizojm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proofErr w:type="spellEnd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”, 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t’i b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jm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heshtin ato z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ra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brenda nesh, do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na b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nin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iknim larg,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distancoheshim. Nd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rsa ftesa e drejtuar fret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rve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>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jen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haresh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>m kur jetojn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mes personave 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par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>sish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>m e 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>rbuzur, mes 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varf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>rve e 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>dobt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>ve</w:t>
      </w:r>
      <w:proofErr w:type="spellEnd"/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>mur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>ve e 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g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>rbulurve dhe mes lyp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>sve p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>rgjat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rrug</w:t>
      </w:r>
      <w:r w:rsidR="00614882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>» (</w:t>
      </w:r>
      <w:r w:rsidR="00E6215C" w:rsidRPr="00D61873">
        <w:rPr>
          <w:rFonts w:ascii="Times New Roman" w:hAnsi="Times New Roman" w:cs="Times New Roman"/>
          <w:sz w:val="24"/>
          <w:szCs w:val="24"/>
          <w:lang w:val="sq-AL"/>
        </w:rPr>
        <w:t>RrP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IX,2).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Kjo detyr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siguri b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het 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v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shtir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kur v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llai prej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cilit nuk duhet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ikim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varfri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prish planet e mia,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dora e shtrir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detyron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gjej rrug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parrahura bashkimi, jan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plag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nuk do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donim t’i shikonim dhe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na ftojn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marrim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rsip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ndjeshm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 (q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nuk duhet </w:t>
      </w:r>
      <w:proofErr w:type="spellStart"/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anestetizuar</w:t>
      </w:r>
      <w:proofErr w:type="spellEnd"/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her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!): 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at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zemr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s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dhimbshme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53C7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Jezusit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14:paraId="7820F02C" w14:textId="0D54EC9E" w:rsidR="004E6193" w:rsidRPr="00D61873" w:rsidRDefault="00C77CF8" w:rsidP="00560501">
      <w:pPr>
        <w:pStyle w:val="Odlomakpopisa"/>
        <w:numPr>
          <w:ilvl w:val="0"/>
          <w:numId w:val="4"/>
        </w:numPr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Nj</w:t>
      </w:r>
      <w:r w:rsidR="0061488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 xml:space="preserve"> pafytyr</w:t>
      </w:r>
      <w:r w:rsidR="0061488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si q</w:t>
      </w:r>
      <w:r w:rsidR="0061488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 xml:space="preserve"> duhet rifituar: t</w:t>
      </w:r>
      <w:r w:rsidR="0061488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 xml:space="preserve"> m</w:t>
      </w:r>
      <w:r w:rsidR="0061488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sojm</w:t>
      </w:r>
      <w:r w:rsidR="0061488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 xml:space="preserve"> nga t</w:t>
      </w:r>
      <w:r w:rsidR="0061488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 xml:space="preserve"> vuajturit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jeta v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llaz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rore nuk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titje e rehatshme dhe romantike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dije e pranishme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lastRenderedPageBreak/>
        <w:t>R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regull</w:t>
      </w:r>
      <w:r w:rsidR="0061488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n.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Ajo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rshtypje, 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lidhje me jet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v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llaz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rore,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edhe v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shtir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rjetuara, nganj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her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dha,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Françeskun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duhet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pranohen si shanse; ai madje do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thoshte “nj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hir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”! 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Sfida (dhe 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her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till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!)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ajo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lejojm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prekemi prej personave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shum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druajm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ose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shum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bezdisin, pa pasur nevoj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t’u shmangemi gjithmon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; mund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ndodh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arrijm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sojm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diçka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re,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pakt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grimc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prej asaj lirie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shijojm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her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kur, ndoshta vet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 duke belb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zuar, arrijm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vdesim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t’u ringjallur”.</w:t>
      </w:r>
    </w:p>
    <w:p w14:paraId="22AAB1B3" w14:textId="77777777" w:rsidR="004E6193" w:rsidRPr="00D61873" w:rsidRDefault="004E6193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</w:p>
    <w:p w14:paraId="096FF5F9" w14:textId="77777777" w:rsidR="004E6193" w:rsidRPr="00D61873" w:rsidRDefault="004E6193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</w:p>
    <w:p w14:paraId="273C120C" w14:textId="40A421F8" w:rsidR="004E6193" w:rsidRPr="00A322D0" w:rsidRDefault="00787622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</w:pP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M</w:t>
      </w:r>
      <w:r w:rsidR="00614882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="00BF1E06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pak se ai q</w:t>
      </w:r>
      <w:r w:rsidR="00614882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="00BF1E06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ka m</w:t>
      </w:r>
      <w:r w:rsidR="00614882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="00BF1E06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pak r</w:t>
      </w:r>
      <w:r w:rsidR="00614882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="00BF1E06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nd</w:t>
      </w:r>
      <w:r w:rsidR="00614882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="00BF1E06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si.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P</w:t>
      </w:r>
      <w:r w:rsidR="00614882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="00BF1E06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r t</w:t>
      </w:r>
      <w:r w:rsidR="00614882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="00BF1E06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folur p</w:t>
      </w:r>
      <w:r w:rsidR="00614882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="00BF1E06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r “minoritetin”</w:t>
      </w:r>
    </w:p>
    <w:p w14:paraId="73B7EC40" w14:textId="77777777" w:rsidR="00560501" w:rsidRPr="00D61873" w:rsidRDefault="00560501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sq-AL"/>
        </w:rPr>
      </w:pPr>
    </w:p>
    <w:p w14:paraId="46B2F170" w14:textId="77777777" w:rsidR="00BC238E" w:rsidRDefault="00D20622" w:rsidP="00D20622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Dhe askush të mos jetë i thirrur drejtues, </w:t>
      </w:r>
    </w:p>
    <w:p w14:paraId="468D1FDD" w14:textId="2C5EAA2B" w:rsidR="004E6193" w:rsidRPr="00D61873" w:rsidRDefault="00D20622" w:rsidP="00D20622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por të gjithë në të njëjtën mënyrë të jenë të thirrur fretër minorë.</w:t>
      </w:r>
    </w:p>
    <w:p w14:paraId="2F0C4265" w14:textId="53BEFCD1" w:rsidR="004E6193" w:rsidRPr="00D61873" w:rsidRDefault="005D5901">
      <w:pPr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</w:pPr>
      <w:r w:rsidRPr="00D61873">
        <w:rPr>
          <w:rFonts w:ascii="Times New Roman" w:hAnsi="Times New Roman" w:cs="Times New Roman"/>
          <w:sz w:val="24"/>
          <w:szCs w:val="24"/>
          <w:lang w:val="sq-AL"/>
        </w:rPr>
        <w:t>(RrP</w:t>
      </w:r>
      <w:r w:rsidR="00787622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VI,3)</w:t>
      </w:r>
    </w:p>
    <w:p w14:paraId="045BDFC2" w14:textId="77777777" w:rsidR="004E6193" w:rsidRPr="00D61873" w:rsidRDefault="004E6193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3A3B864" w14:textId="3C4B7627" w:rsidR="004E6193" w:rsidRPr="00D61873" w:rsidRDefault="00787622">
      <w:pPr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Fr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et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rit minor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Ja emri i pag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zimit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Françesku d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shiron t’u jap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atyre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zgjedhin t’i besohen 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saj Rregulle dhe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jetojn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sipas saj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. Minorit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et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! 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Fjal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dometh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F1E0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nie dhe me </w:t>
      </w:r>
      <w:r w:rsidR="00427EE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aspekte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7EE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paimagjinueshme. A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7EE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7EE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mundur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7EE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gjendet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7EE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formul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7EE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7EE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7EE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rmbledh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7EE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gjitha ato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? </w:t>
      </w:r>
      <w:r w:rsidR="00427EE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7EE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shumta dhe efikase jan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7EE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7EE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rpjekjet e b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7EE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ra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7EE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k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7EE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7EED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pun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rmbledhjeje. Dhe, pa pretenduar plot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sin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ndoshta mund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hipotizohet</w:t>
      </w:r>
      <w:proofErr w:type="spellEnd"/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“minoritet”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zgjedhja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duam 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kemi 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nd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 “m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pak se ai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 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pak r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nd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si”. Kjo po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profeci! Kjo po q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rtham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50626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gati </w:t>
      </w:r>
      <w:r w:rsidR="0061488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e pamundur për t’u jetuar, por që e ruan të paprekur aftësinë e vet për të na paralajmëruar përballë çdo rreziku madhështie apo zotërimi. A bëhet fjalë për një virtyt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?</w:t>
      </w:r>
    </w:p>
    <w:p w14:paraId="4AE5C6E5" w14:textId="033ABA90" w:rsidR="004E6193" w:rsidRPr="00D61873" w:rsidRDefault="00187C1F" w:rsidP="00BC238E">
      <w:pPr>
        <w:pStyle w:val="Odlomakpopisa"/>
        <w:numPr>
          <w:ilvl w:val="0"/>
          <w:numId w:val="5"/>
        </w:numPr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nyr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drejt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ndoshta duhet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thuhet se minoritet nuk 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edhe aq nj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prirje asketike vetmitare, do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thot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 zgjedhjesh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sjelljeve 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–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me rrezikun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posht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ruese dhe </w:t>
      </w:r>
      <w:proofErr w:type="spellStart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reduktive</w:t>
      </w:r>
      <w:proofErr w:type="spellEnd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; zgjedhje personale, pothuajse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rkim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D5901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rsosmë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rie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brendshme personale”. Por 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nyr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ndenjur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; dhe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kuptim 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nyr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ndenjur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marr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dh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nie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me personat, me bot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 e krijuar, me Hyjin. Minor 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ai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nuk lodhet kurr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pranuari, me gjith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shpirt, se gjithçka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D5901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vjen prej Hyjit, dhe prandaj nuk mund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mos jetoj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“gjendje mir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njohjeje”.</w:t>
      </w:r>
    </w:p>
    <w:p w14:paraId="6C0C0E9D" w14:textId="4FA34456" w:rsidR="004E6193" w:rsidRPr="00D61873" w:rsidRDefault="00787622" w:rsidP="00BC238E">
      <w:pPr>
        <w:pStyle w:val="Odlomakpopisa"/>
        <w:numPr>
          <w:ilvl w:val="0"/>
          <w:numId w:val="5"/>
        </w:numPr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proofErr w:type="spellStart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Sinodalit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et</w:t>
      </w:r>
      <w:proofErr w:type="spellEnd"/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shoshitje bashk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siore: jan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ndoshta nd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shprehjet 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shpeshta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kish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e sotme. E dim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: kur flitet shum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diçka, ndoshta kjo ndodh sepse ndihet mungesa e saj, nevoja e ngutshme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. Ose sepse njer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zit kan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frik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rtet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sinodal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proofErr w:type="spellEnd"/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ose druajn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faktin se, duke b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shoshitje s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bashku, gjithmon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duhet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humbasin diçka prej vetes. Termat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fjal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moderne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; s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Françesku nuk i ka njohur apo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rdorur, e megjithat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thirrjet shum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shpeshta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format e ndryshme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gjes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gjejn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hap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</w:t>
      </w:r>
      <w:r w:rsidR="00187C1F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regull</w:t>
      </w:r>
      <w:r w:rsidR="00775624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n e pavulosur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 xml:space="preserve"> 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sfond d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gjimi dhe sh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rbimi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rsjell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>«p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hAnsi="Times New Roman" w:cs="Times New Roman"/>
          <w:sz w:val="24"/>
          <w:szCs w:val="24"/>
          <w:lang w:val="sq-AL"/>
        </w:rPr>
        <w:t>r dashurin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vjen prej Shpirtit, me gjith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qejf t’i sh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hAnsi="Times New Roman" w:cs="Times New Roman"/>
          <w:sz w:val="24"/>
          <w:szCs w:val="24"/>
          <w:lang w:val="sq-AL"/>
        </w:rPr>
        <w:t>rbejn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dhe t’i binden nj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hAnsi="Times New Roman" w:cs="Times New Roman"/>
          <w:sz w:val="24"/>
          <w:szCs w:val="24"/>
          <w:lang w:val="sq-AL"/>
        </w:rPr>
        <w:t>ri-tjetrit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>» (R</w:t>
      </w:r>
      <w:r w:rsidR="005D5901" w:rsidRPr="00D61873">
        <w:rPr>
          <w:rFonts w:ascii="Times New Roman" w:hAnsi="Times New Roman" w:cs="Times New Roman"/>
          <w:sz w:val="24"/>
          <w:szCs w:val="24"/>
          <w:lang w:val="sq-AL"/>
        </w:rPr>
        <w:t>rP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V,14)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. Minorit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et 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edhe kjo: nuk jemi ne ata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prodhojm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personalisht “t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rtet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87C1F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”,</w:t>
      </w:r>
      <w:r w:rsidR="00AE4E7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por na dhurohet gjithmon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E4E7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“nga jasht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”, </w:t>
      </w:r>
      <w:r w:rsidR="00AE4E7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nga d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E4E7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gjimi i nd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E4E7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rsjell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«p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E4E7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dashurin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E4E7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E4E7C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vjen prej Shpirtit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».</w:t>
      </w:r>
    </w:p>
    <w:p w14:paraId="25998B8E" w14:textId="7421EFD6" w:rsidR="004E6193" w:rsidRPr="00D61873" w:rsidRDefault="008F3561" w:rsidP="00BC238E">
      <w:pPr>
        <w:pStyle w:val="Odlomakpopisa"/>
        <w:numPr>
          <w:ilvl w:val="0"/>
          <w:numId w:val="5"/>
        </w:numPr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rmbledhja jet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sore dhe efektive e minoritetit ndoshta duhet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shihet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logjik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 e </w:t>
      </w:r>
      <w:r w:rsidR="004E661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shpron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E661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simit,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E661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E661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</w:t>
      </w:r>
      <w:r w:rsidR="004E6614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regull</w:t>
      </w:r>
      <w:r w:rsidR="00775624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="004E6614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n e pavulosur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4E661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shfaqet i lakuar sipas perspektivave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E661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shum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E661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llojshme e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E661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rplot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E661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suese, duke cil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E661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suar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E661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gjitha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E661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ndrimin e nj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E661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personi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E661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E661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vete, nuk mban asgj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E661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: kthej, dhuroj, jap, lavd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E661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roj, fal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E661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nderoj, bekoj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(R</w:t>
      </w:r>
      <w:r w:rsidR="005D5901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rP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XXIII).</w:t>
      </w:r>
    </w:p>
    <w:p w14:paraId="0E8B9D6E" w14:textId="77777777" w:rsidR="004E6193" w:rsidRPr="00D61873" w:rsidRDefault="004E6193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D234C72" w14:textId="2175F52E" w:rsidR="004E6193" w:rsidRDefault="004E619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54B9C42" w14:textId="77777777" w:rsidR="00A322D0" w:rsidRPr="00D61873" w:rsidRDefault="00A322D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E386FD4" w14:textId="672185A7" w:rsidR="004E6193" w:rsidRPr="00A322D0" w:rsidRDefault="004E6614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</w:pP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lastRenderedPageBreak/>
        <w:t>N</w:t>
      </w:r>
      <w:r w:rsidR="0077562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</w:t>
      </w:r>
      <w:proofErr w:type="spellStart"/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ekstroversion</w:t>
      </w:r>
      <w:proofErr w:type="spellEnd"/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t</w:t>
      </w:r>
      <w:r w:rsidR="0077562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shenjt</w:t>
      </w:r>
      <w:r w:rsidR="0077562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. T</w:t>
      </w:r>
      <w:r w:rsidR="0077562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shkojm</w:t>
      </w:r>
      <w:r w:rsidR="005D5901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 nëpër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bot</w:t>
      </w:r>
      <w:r w:rsidR="0077562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</w:p>
    <w:p w14:paraId="725F3913" w14:textId="77777777" w:rsidR="00A322D0" w:rsidRDefault="00A322D0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</w:p>
    <w:p w14:paraId="6B7138A0" w14:textId="77777777" w:rsidR="00A322D0" w:rsidRDefault="004E6614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Kur t</w:t>
      </w:r>
      <w:r w:rsidR="00775624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shohin se i p</w:t>
      </w:r>
      <w:r w:rsidR="00775624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lqen Hyjit, </w:t>
      </w:r>
    </w:p>
    <w:p w14:paraId="0626FD9F" w14:textId="4A1D91DA" w:rsidR="004E6193" w:rsidRPr="00D61873" w:rsidRDefault="004E6614">
      <w:pPr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  <w:lang w:val="sq-AL"/>
        </w:rPr>
      </w:pP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t</w:t>
      </w:r>
      <w:r w:rsidR="00775624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shpallin fjal</w:t>
      </w:r>
      <w:r w:rsidR="00775624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="005D5901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n e Zotit.</w:t>
      </w:r>
    </w:p>
    <w:p w14:paraId="20DC7BEE" w14:textId="19651780" w:rsidR="004E6193" w:rsidRPr="00D61873" w:rsidRDefault="00787622">
      <w:pPr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</w:pPr>
      <w:r w:rsidRPr="00D61873">
        <w:rPr>
          <w:rFonts w:ascii="Times New Roman" w:hAnsi="Times New Roman" w:cs="Times New Roman"/>
          <w:sz w:val="24"/>
          <w:szCs w:val="24"/>
          <w:lang w:val="sq-AL"/>
        </w:rPr>
        <w:t>(R</w:t>
      </w:r>
      <w:r w:rsidR="005D5901" w:rsidRPr="00D61873">
        <w:rPr>
          <w:rFonts w:ascii="Times New Roman" w:hAnsi="Times New Roman" w:cs="Times New Roman"/>
          <w:sz w:val="24"/>
          <w:szCs w:val="24"/>
          <w:lang w:val="sq-AL"/>
        </w:rPr>
        <w:t>rP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XVI,7)</w:t>
      </w:r>
    </w:p>
    <w:p w14:paraId="458B11A8" w14:textId="77777777" w:rsidR="004E6193" w:rsidRPr="00D61873" w:rsidRDefault="004E619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03313CB7" w14:textId="5B93E32C" w:rsidR="004E6193" w:rsidRPr="00D61873" w:rsidRDefault="00667D58">
      <w:pPr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Se i jan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dhuruar Zotit, madje, i jan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zuar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sisht atij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– 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Dhe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fret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rit, kudo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mos harrojn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kan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dhuruar vetveten dhe ia kan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zuar trupat e tyre Zotit ton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Jezu Krishtit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» (R</w:t>
      </w:r>
      <w:r w:rsidR="005D5901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rP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XVI,10) –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rfaq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son nj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vizje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rb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se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e minor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ve,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thirrur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zojn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rkat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tyre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Zotin jo veçmas apo duke k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rkuar bashkime shpirti vet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 </w:t>
      </w:r>
      <w:proofErr w:type="spellStart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nd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rbashk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siore</w:t>
      </w:r>
      <w:proofErr w:type="spellEnd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(gjithmon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kalimtare); por duke iu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rgjigjur ftes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s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Zotit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misionar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rshkojn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rrug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 e bot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shpallur Fjal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e Hyjit.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regull</w:t>
      </w:r>
      <w:r w:rsidR="00775624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n e pavulosur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uk takohen shum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fjal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shprehin se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çfar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rb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het predikimi; nuk gjenden udh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zime analitike mbi “gj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rat”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duhen th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. Megjithat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mund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jemi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sigurt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llimet e sh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Françeskut gjendet d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shira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favorizuar nj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predikim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vepra; para s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gjithash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rmjet heqjes dor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prej çdo forme pretendimi 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ndaj atyre pran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ve do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gjendemi. Shpallja e hapur e fjal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s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Hyjit mbetet e 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nd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sishme, por me vet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dijen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rgjegj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mos tradhtojm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rmjet stilit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marr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dh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34B40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nieve tona, Ungjillin e shpallur me fjal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14:paraId="12F2F46D" w14:textId="70713BD3" w:rsidR="004E6193" w:rsidRPr="00D61873" w:rsidRDefault="00434B40">
      <w:pPr>
        <w:ind w:firstLine="720"/>
        <w:contextualSpacing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Madje,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nyr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edhe 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sore, ndoshta nuk jemi larg prej s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rtet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se v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dukje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regull</w:t>
      </w:r>
      <w:r w:rsidR="00775624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n e pavulosur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fakt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vetvete lirues dhe befasues: shum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her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shpallim Ungjillin pa th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ose pa b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por duke e pranuar pa hidh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rim gjendjen ton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varf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r,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thirrur para s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gjithash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marrim. E shpallim mesazhin e sh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lbimit duke d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ftuar,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trupin ton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gjendjen rr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sore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kufizueshm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ris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proofErr w:type="spellEnd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 gjithmon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nevoj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shir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: 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Meqen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se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varfrit e 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katar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 nuk jemi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denj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proofErr w:type="spellEnd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rmendim, me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rvujt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ri lutemi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Zoti yn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Jezu Krishti Biri yt i dashur,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cilin e ke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zem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r, s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bashku me Shpirtin Shenjt Mbrojt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s,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proofErr w:type="spellEnd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fal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nderoj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87622" w:rsidRPr="00D61873">
        <w:rPr>
          <w:rFonts w:ascii="Times New Roman" w:hAnsi="Times New Roman" w:cs="Times New Roman"/>
          <w:sz w:val="24"/>
          <w:szCs w:val="24"/>
          <w:lang w:val="sq-AL"/>
        </w:rPr>
        <w:t>» (R</w:t>
      </w:r>
      <w:r w:rsidR="003D7FD2" w:rsidRPr="00D61873">
        <w:rPr>
          <w:rFonts w:ascii="Times New Roman" w:hAnsi="Times New Roman" w:cs="Times New Roman"/>
          <w:sz w:val="24"/>
          <w:szCs w:val="24"/>
          <w:lang w:val="sq-AL"/>
        </w:rPr>
        <w:t>rP</w:t>
      </w:r>
      <w:r w:rsidR="00787622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XXIII,5).</w:t>
      </w:r>
    </w:p>
    <w:p w14:paraId="0D97B911" w14:textId="77777777" w:rsidR="004E6193" w:rsidRPr="00D61873" w:rsidRDefault="004E6193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E5EE401" w14:textId="44C26B5F" w:rsidR="00C26CD4" w:rsidRDefault="00C26CD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719DF486" w14:textId="77777777" w:rsidR="00BC238E" w:rsidRPr="00D61873" w:rsidRDefault="00BC238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10A385E3" w14:textId="75A1FA41" w:rsidR="004E6193" w:rsidRPr="00A322D0" w:rsidRDefault="00415D0E">
      <w:pPr>
        <w:contextualSpacing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sq-AL"/>
        </w:rPr>
      </w:pPr>
      <w:r w:rsidRPr="00A322D0">
        <w:rPr>
          <w:rFonts w:ascii="Times New Roman" w:hAnsi="Times New Roman" w:cs="Times New Roman"/>
          <w:b/>
          <w:sz w:val="32"/>
          <w:szCs w:val="32"/>
          <w:lang w:val="sq-AL"/>
        </w:rPr>
        <w:t>PËR TË PËRFUNDUAR</w:t>
      </w:r>
    </w:p>
    <w:p w14:paraId="6C541E98" w14:textId="77777777" w:rsidR="004E6193" w:rsidRPr="00D61873" w:rsidRDefault="004E6193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14:paraId="722691D8" w14:textId="7CEFCBDD" w:rsidR="004E6193" w:rsidRPr="00A322D0" w:rsidRDefault="00434B40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</w:pP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Nj</w:t>
      </w:r>
      <w:r w:rsidR="0077562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vul</w:t>
      </w:r>
      <w:r w:rsidR="0077562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</w:t>
      </w:r>
      <w:r w:rsidR="00084CF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q</w:t>
      </w:r>
      <w:r w:rsidR="0077562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="00084CF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nuk </w:t>
      </w:r>
      <w:r w:rsidR="0077562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="00084CF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sht</w:t>
      </w:r>
      <w:r w:rsidR="0077562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="00084CF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v</w:t>
      </w:r>
      <w:r w:rsidR="0077562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="00084CF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n</w:t>
      </w:r>
      <w:r w:rsidR="0077562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  <w:r w:rsidR="00084CF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 xml:space="preserve"> kurr</w:t>
      </w:r>
      <w:r w:rsidR="00775624" w:rsidRPr="00A3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q-AL"/>
        </w:rPr>
        <w:t>ë</w:t>
      </w:r>
    </w:p>
    <w:p w14:paraId="4CB60993" w14:textId="77777777" w:rsidR="004E6193" w:rsidRPr="00D61873" w:rsidRDefault="004E6193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</w:p>
    <w:p w14:paraId="7E9A1AD9" w14:textId="0D549756" w:rsidR="004E6193" w:rsidRPr="00D61873" w:rsidRDefault="00084CF4">
      <w:pPr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E pavulosur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kjo shprehje sh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rben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sakt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suar se gjendemi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rball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teksti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nuk ka marr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kurr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vul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e nj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miratimi zyrtar,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rmjet b</w:t>
      </w:r>
      <w:r w:rsidR="003D7FD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u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papnore;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shum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arsye. Ndoshta ia vlen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rfitojm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prej k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saj mungese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vul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3D7FD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ta kujtojm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jo vet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 si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formale e juridike, por edhe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vler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suar 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nd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saj ekzistenciale. Pra, duam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fal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nderojm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Zotin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dhurat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e nj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shmie – 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shum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sa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nj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tekst –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mbetet “pa kufij”, ende e hapur dhe “gjeneruese”.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let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r, </w:t>
      </w:r>
      <w:r w:rsidR="00787622"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</w:t>
      </w:r>
      <w:r w:rsidRPr="00D61873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regulla e pavulosur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nuk mund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ket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vazhdim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si, por mund ta gjej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e gjall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atij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pranon, me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frym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zim hyjnor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» (R</w:t>
      </w:r>
      <w:r w:rsidR="003D7FD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rP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II,1), 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ftes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ta jetuar fen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vet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sintoni me </w:t>
      </w:r>
      <w:proofErr w:type="spellStart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gjenialitetin</w:t>
      </w:r>
      <w:proofErr w:type="spellEnd"/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sh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Françeskut</w:t>
      </w:r>
      <w:r w:rsidR="0078762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14:paraId="7904FDDA" w14:textId="0EE8195B" w:rsidR="004E6193" w:rsidRPr="00D61873" w:rsidRDefault="00787622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mes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shum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travajeve</w:t>
      </w:r>
      <w:proofErr w:type="spellEnd"/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son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bashk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ndar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proofErr w:type="spellEnd"/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anktheve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shum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burrave e grave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 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ndryshme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bot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s, d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shirojm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gjithsesi ta mbajm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ndezur flak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optimiste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shpres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s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krishter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duke e pranuar me zem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zellin mir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njoh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Françeskut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mes mjerimeve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bot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s, nuk heq kurr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prej bekimit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Zotit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vetmi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mir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i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rshpirtsh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m, i but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i k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ndsh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 dhe i 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mb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l,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vetmi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shenjt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i drejt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i v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rtet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, i paansh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i vetmi q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dashamir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>s, i pafajsh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>m, i past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>r, prej t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cilit e n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cilin e n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cilin 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çdo falje, çdo hir, çdo lavdi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» (R</w:t>
      </w:r>
      <w:r w:rsidR="003D7FD2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rP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XXIII,9).</w:t>
      </w:r>
    </w:p>
    <w:p w14:paraId="4F8B7A52" w14:textId="427F7E83" w:rsidR="004E6193" w:rsidRPr="00D61873" w:rsidRDefault="007876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ab/>
        <w:t>I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ftojm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tar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t e familjes françeskane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bashkohen me ne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kujtuar ftes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e sh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Françeskut,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shprehur qartazi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Rregull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e pavulosur,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jetuar nj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udh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hequr prej Shpirtit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Hyjit,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njosur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rvoj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njer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zore e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hapur ndaj dashuris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af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rsis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befasuese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Hyji u jep atyre q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gatsh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m t’i lejojn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Atij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qendr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n e 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</w:t>
      </w:r>
      <w:r w:rsidR="0077562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Pr="00D61873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34E08BCF" w14:textId="637A7040" w:rsidR="004E6193" w:rsidRDefault="004E619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312A14" w14:textId="77777777" w:rsidR="00A322D0" w:rsidRPr="00D61873" w:rsidRDefault="00A322D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5604CE2" w14:textId="0FD4B1DE" w:rsidR="004E6193" w:rsidRPr="00D61873" w:rsidRDefault="00084CF4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hAnsi="Times New Roman" w:cs="Times New Roman"/>
          <w:sz w:val="24"/>
          <w:szCs w:val="24"/>
          <w:lang w:val="sq-AL"/>
        </w:rPr>
        <w:t>O Hyj i gjith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>pushtetsh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>m, tejet i shenjt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>, tejet i lart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e suprem</w:t>
      </w:r>
      <w:r w:rsidR="00787622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</w:p>
    <w:p w14:paraId="7A7234EB" w14:textId="79216696" w:rsidR="004E6193" w:rsidRPr="00D61873" w:rsidRDefault="00084CF4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hAnsi="Times New Roman" w:cs="Times New Roman"/>
          <w:sz w:val="24"/>
          <w:szCs w:val="24"/>
          <w:lang w:val="sq-AL"/>
        </w:rPr>
        <w:t>At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i shenjt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dhe i drejt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14:paraId="0A650BC4" w14:textId="0415AFE6" w:rsidR="004E6193" w:rsidRPr="00D61873" w:rsidRDefault="003D7FD2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O 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>Zot Mbret i qiellit dhe i tok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787622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</w:p>
    <w:p w14:paraId="6181235C" w14:textId="1FF42FC5" w:rsidR="004E6193" w:rsidRPr="00D61873" w:rsidRDefault="00084CF4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61873">
        <w:rPr>
          <w:rFonts w:ascii="Times New Roman" w:hAnsi="Times New Roman" w:cs="Times New Roman"/>
          <w:sz w:val="24"/>
          <w:szCs w:val="24"/>
          <w:lang w:val="sq-AL"/>
        </w:rPr>
        <w:t>ty t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fal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sz w:val="24"/>
          <w:szCs w:val="24"/>
          <w:lang w:val="sq-AL"/>
        </w:rPr>
        <w:t>nderojm</w:t>
      </w:r>
      <w:r w:rsidR="00775624" w:rsidRPr="00D618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87622" w:rsidRPr="00D61873">
        <w:rPr>
          <w:rFonts w:ascii="Times New Roman" w:hAnsi="Times New Roman" w:cs="Times New Roman"/>
          <w:sz w:val="24"/>
          <w:szCs w:val="24"/>
          <w:lang w:val="sq-AL"/>
        </w:rPr>
        <w:t>! (R</w:t>
      </w:r>
      <w:r w:rsidR="003D7FD2" w:rsidRPr="00D61873">
        <w:rPr>
          <w:rFonts w:ascii="Times New Roman" w:hAnsi="Times New Roman" w:cs="Times New Roman"/>
          <w:sz w:val="24"/>
          <w:szCs w:val="24"/>
          <w:lang w:val="sq-AL"/>
        </w:rPr>
        <w:t>rP</w:t>
      </w:r>
      <w:r w:rsidR="00787622" w:rsidRPr="00D61873">
        <w:rPr>
          <w:rFonts w:ascii="Times New Roman" w:hAnsi="Times New Roman" w:cs="Times New Roman"/>
          <w:sz w:val="24"/>
          <w:szCs w:val="24"/>
          <w:lang w:val="sq-AL"/>
        </w:rPr>
        <w:t xml:space="preserve"> XXIII,1)</w:t>
      </w:r>
    </w:p>
    <w:p w14:paraId="3236735D" w14:textId="77777777" w:rsidR="004E6193" w:rsidRPr="00D61873" w:rsidRDefault="004E619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DF482AF" w14:textId="58283182" w:rsidR="004E6193" w:rsidRDefault="004E619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90025F7" w14:textId="77777777" w:rsidR="00A322D0" w:rsidRPr="00D61873" w:rsidRDefault="00A322D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1D74AD6" w14:textId="35BD3120" w:rsidR="004E6193" w:rsidRDefault="003E60BB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Rom</w:t>
      </w:r>
      <w:r w:rsidR="00775624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,</w:t>
      </w:r>
      <w:r w:rsidR="00787622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4 </w:t>
      </w:r>
      <w:r w:rsidR="00084CF4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tetor 2020, E kremtja e Sh</w:t>
      </w:r>
      <w:r w:rsidR="00775624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n Françeskut t</w:t>
      </w:r>
      <w:r w:rsidR="00775624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="00084CF4" w:rsidRPr="00D6187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Asizit</w:t>
      </w:r>
    </w:p>
    <w:p w14:paraId="36125B89" w14:textId="77777777" w:rsidR="00A322D0" w:rsidRPr="00D61873" w:rsidRDefault="00A322D0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</w:p>
    <w:p w14:paraId="7DEDDEF8" w14:textId="298FD59E" w:rsidR="00677E5F" w:rsidRPr="00D61873" w:rsidRDefault="00677E5F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</w:p>
    <w:p w14:paraId="40C65C09" w14:textId="77777777" w:rsidR="00BC238E" w:rsidRDefault="00BC238E" w:rsidP="00677E5F">
      <w:pPr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BC238E" w:rsidSect="00560501">
          <w:headerReference w:type="default" r:id="rId8"/>
          <w:footerReference w:type="default" r:id="rId9"/>
          <w:pgSz w:w="11906" w:h="16838"/>
          <w:pgMar w:top="1417" w:right="1417" w:bottom="1417" w:left="1417" w:header="720" w:footer="0" w:gutter="0"/>
          <w:pgNumType w:start="1"/>
          <w:cols w:space="720"/>
          <w:formProt w:val="0"/>
          <w:docGrid w:linePitch="299" w:charSpace="4096"/>
        </w:sectPr>
      </w:pPr>
    </w:p>
    <w:p w14:paraId="1EC85287" w14:textId="49363CC6" w:rsidR="00677E5F" w:rsidRPr="00BC238E" w:rsidRDefault="0018176E" w:rsidP="00677E5F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BC238E">
        <w:rPr>
          <w:rFonts w:ascii="Times New Roman" w:hAnsi="Times New Roman" w:cs="Times New Roman"/>
          <w:sz w:val="18"/>
          <w:szCs w:val="18"/>
          <w:lang w:val="sq-AL"/>
        </w:rPr>
        <w:t xml:space="preserve">FRA MICHAEL A. PERRY </w:t>
      </w:r>
    </w:p>
    <w:p w14:paraId="0612BF44" w14:textId="77777777" w:rsidR="00677E5F" w:rsidRPr="00BC238E" w:rsidRDefault="00677E5F" w:rsidP="00677E5F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proofErr w:type="spellStart"/>
      <w:r w:rsidRPr="00BC238E">
        <w:rPr>
          <w:rFonts w:ascii="Times New Roman" w:hAnsi="Times New Roman" w:cs="Times New Roman"/>
          <w:i/>
          <w:iCs/>
          <w:sz w:val="18"/>
          <w:szCs w:val="18"/>
          <w:lang w:val="sq-AL"/>
        </w:rPr>
        <w:t>Minister</w:t>
      </w:r>
      <w:proofErr w:type="spellEnd"/>
      <w:r w:rsidRPr="00BC238E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proofErr w:type="spellStart"/>
      <w:r w:rsidRPr="00BC238E">
        <w:rPr>
          <w:rFonts w:ascii="Times New Roman" w:hAnsi="Times New Roman" w:cs="Times New Roman"/>
          <w:i/>
          <w:iCs/>
          <w:sz w:val="18"/>
          <w:szCs w:val="18"/>
          <w:lang w:val="sq-AL"/>
        </w:rPr>
        <w:t>generalis</w:t>
      </w:r>
      <w:proofErr w:type="spellEnd"/>
      <w:r w:rsidRPr="00BC238E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OFM</w:t>
      </w:r>
    </w:p>
    <w:p w14:paraId="18404C5A" w14:textId="77777777" w:rsidR="00677E5F" w:rsidRPr="00BC238E" w:rsidRDefault="00677E5F" w:rsidP="00677E5F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</w:p>
    <w:p w14:paraId="75BDD875" w14:textId="184B7E6B" w:rsidR="00677E5F" w:rsidRPr="00BC238E" w:rsidRDefault="0018176E" w:rsidP="00677E5F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BC238E">
        <w:rPr>
          <w:rFonts w:ascii="Times New Roman" w:hAnsi="Times New Roman" w:cs="Times New Roman"/>
          <w:sz w:val="18"/>
          <w:szCs w:val="18"/>
          <w:lang w:val="sq-AL"/>
        </w:rPr>
        <w:t>FRA ROBERTO GENUIN</w:t>
      </w:r>
    </w:p>
    <w:p w14:paraId="0F25F073" w14:textId="77777777" w:rsidR="00677E5F" w:rsidRPr="00BC238E" w:rsidRDefault="00677E5F" w:rsidP="00677E5F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proofErr w:type="spellStart"/>
      <w:r w:rsidRPr="00BC238E">
        <w:rPr>
          <w:rFonts w:ascii="Times New Roman" w:hAnsi="Times New Roman" w:cs="Times New Roman"/>
          <w:i/>
          <w:iCs/>
          <w:sz w:val="18"/>
          <w:szCs w:val="18"/>
          <w:lang w:val="sq-AL"/>
        </w:rPr>
        <w:t>Minister</w:t>
      </w:r>
      <w:proofErr w:type="spellEnd"/>
      <w:r w:rsidRPr="00BC238E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proofErr w:type="spellStart"/>
      <w:r w:rsidRPr="00BC238E">
        <w:rPr>
          <w:rFonts w:ascii="Times New Roman" w:hAnsi="Times New Roman" w:cs="Times New Roman"/>
          <w:i/>
          <w:iCs/>
          <w:sz w:val="18"/>
          <w:szCs w:val="18"/>
          <w:lang w:val="sq-AL"/>
        </w:rPr>
        <w:t>generalis</w:t>
      </w:r>
      <w:proofErr w:type="spellEnd"/>
      <w:r w:rsidRPr="00BC238E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OFMCap</w:t>
      </w:r>
    </w:p>
    <w:p w14:paraId="3D862DA4" w14:textId="77777777" w:rsidR="00677E5F" w:rsidRPr="00BC238E" w:rsidRDefault="00677E5F" w:rsidP="00677E5F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</w:p>
    <w:p w14:paraId="5F91B974" w14:textId="6F9D6E57" w:rsidR="00677E5F" w:rsidRPr="00BC238E" w:rsidRDefault="0018176E" w:rsidP="00677E5F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BC238E">
        <w:rPr>
          <w:rFonts w:ascii="Times New Roman" w:hAnsi="Times New Roman" w:cs="Times New Roman"/>
          <w:sz w:val="18"/>
          <w:szCs w:val="18"/>
          <w:lang w:val="sq-AL"/>
        </w:rPr>
        <w:t>FRA CARLOS A. TROVARELLI</w:t>
      </w:r>
    </w:p>
    <w:p w14:paraId="74847EEA" w14:textId="77777777" w:rsidR="00677E5F" w:rsidRPr="00BC238E" w:rsidRDefault="00677E5F" w:rsidP="00677E5F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proofErr w:type="spellStart"/>
      <w:r w:rsidRPr="00BC238E">
        <w:rPr>
          <w:rFonts w:ascii="Times New Roman" w:hAnsi="Times New Roman" w:cs="Times New Roman"/>
          <w:i/>
          <w:iCs/>
          <w:sz w:val="18"/>
          <w:szCs w:val="18"/>
          <w:lang w:val="sq-AL"/>
        </w:rPr>
        <w:t>Minister</w:t>
      </w:r>
      <w:proofErr w:type="spellEnd"/>
      <w:r w:rsidRPr="00BC238E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proofErr w:type="spellStart"/>
      <w:r w:rsidRPr="00BC238E">
        <w:rPr>
          <w:rFonts w:ascii="Times New Roman" w:hAnsi="Times New Roman" w:cs="Times New Roman"/>
          <w:i/>
          <w:iCs/>
          <w:sz w:val="18"/>
          <w:szCs w:val="18"/>
          <w:lang w:val="sq-AL"/>
        </w:rPr>
        <w:t>generalis</w:t>
      </w:r>
      <w:proofErr w:type="spellEnd"/>
      <w:r w:rsidRPr="00BC238E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proofErr w:type="spellStart"/>
      <w:r w:rsidRPr="00BC238E">
        <w:rPr>
          <w:rFonts w:ascii="Times New Roman" w:hAnsi="Times New Roman" w:cs="Times New Roman"/>
          <w:i/>
          <w:iCs/>
          <w:sz w:val="18"/>
          <w:szCs w:val="18"/>
          <w:lang w:val="sq-AL"/>
        </w:rPr>
        <w:t>OFMConv</w:t>
      </w:r>
      <w:proofErr w:type="spellEnd"/>
    </w:p>
    <w:p w14:paraId="7A92DC91" w14:textId="77777777" w:rsidR="00BC238E" w:rsidRDefault="00BC238E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BC238E" w:rsidSect="00BC238E">
          <w:type w:val="continuous"/>
          <w:pgSz w:w="11906" w:h="16838"/>
          <w:pgMar w:top="1417" w:right="1417" w:bottom="1417" w:left="1417" w:header="720" w:footer="0" w:gutter="0"/>
          <w:pgNumType w:start="1"/>
          <w:cols w:num="3" w:space="720"/>
          <w:formProt w:val="0"/>
          <w:docGrid w:linePitch="299" w:charSpace="4096"/>
        </w:sectPr>
      </w:pPr>
    </w:p>
    <w:p w14:paraId="0E02DC41" w14:textId="14C59286" w:rsidR="00677E5F" w:rsidRPr="00D61873" w:rsidRDefault="00677E5F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B5EC902" w14:textId="77777777" w:rsidR="004E6193" w:rsidRPr="00D61873" w:rsidRDefault="004E6193">
      <w:pPr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q-AL"/>
        </w:rPr>
      </w:pPr>
    </w:p>
    <w:p w14:paraId="5E5246B0" w14:textId="46AC117A" w:rsidR="004E6193" w:rsidRDefault="00787622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q-AL"/>
        </w:rPr>
      </w:pPr>
      <w:r w:rsidRPr="00D618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q-AL"/>
        </w:rPr>
        <w:t>***</w:t>
      </w:r>
    </w:p>
    <w:p w14:paraId="52274FE8" w14:textId="77777777" w:rsidR="00BC238E" w:rsidRPr="00D61873" w:rsidRDefault="00BC238E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q-AL"/>
        </w:rPr>
      </w:pPr>
    </w:p>
    <w:p w14:paraId="156EBC89" w14:textId="29AB4683" w:rsidR="004E6193" w:rsidRPr="00D61873" w:rsidRDefault="00775624">
      <w:pPr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iCs/>
          <w:lang w:val="sq-AL"/>
        </w:rPr>
      </w:pPr>
      <w:r w:rsidRPr="00D61873">
        <w:rPr>
          <w:rFonts w:ascii="Times New Roman" w:eastAsia="Times New Roman" w:hAnsi="Times New Roman" w:cs="Times New Roman"/>
          <w:b/>
          <w:i/>
          <w:iCs/>
          <w:lang w:val="sq-AL"/>
        </w:rPr>
        <w:t xml:space="preserve">U lutem të gjithë fretërve ta mësojnë letrën dhe domethënien e gjërave që në këtë jetë </w:t>
      </w:r>
      <w:r w:rsidR="003D7FD2" w:rsidRPr="00D61873">
        <w:rPr>
          <w:rFonts w:ascii="Times New Roman" w:eastAsia="Times New Roman" w:hAnsi="Times New Roman" w:cs="Times New Roman"/>
          <w:b/>
          <w:i/>
          <w:iCs/>
          <w:lang w:val="sq-AL"/>
        </w:rPr>
        <w:t xml:space="preserve">kanë qenë </w:t>
      </w:r>
      <w:r w:rsidRPr="00D61873">
        <w:rPr>
          <w:rFonts w:ascii="Times New Roman" w:eastAsia="Times New Roman" w:hAnsi="Times New Roman" w:cs="Times New Roman"/>
          <w:b/>
          <w:i/>
          <w:iCs/>
          <w:lang w:val="sq-AL"/>
        </w:rPr>
        <w:t>shkruar për shëlbimin e shpirtit tonë, si dhe t’i sjellin shpesh në kujtesë</w:t>
      </w:r>
      <w:r w:rsidR="00787622" w:rsidRPr="00D61873">
        <w:rPr>
          <w:rFonts w:ascii="Times New Roman" w:eastAsia="Times New Roman" w:hAnsi="Times New Roman" w:cs="Times New Roman"/>
          <w:b/>
          <w:i/>
          <w:iCs/>
          <w:lang w:val="sq-AL"/>
        </w:rPr>
        <w:t xml:space="preserve"> (</w:t>
      </w:r>
      <w:r w:rsidR="00CE2A56" w:rsidRPr="00D61873">
        <w:rPr>
          <w:rFonts w:ascii="Times New Roman" w:eastAsia="Times New Roman" w:hAnsi="Times New Roman" w:cs="Times New Roman"/>
          <w:b/>
          <w:iCs/>
          <w:lang w:val="sq-AL"/>
        </w:rPr>
        <w:t>RrP</w:t>
      </w:r>
      <w:r w:rsidR="00787622" w:rsidRPr="00D61873">
        <w:rPr>
          <w:rFonts w:ascii="Times New Roman" w:eastAsia="Times New Roman" w:hAnsi="Times New Roman" w:cs="Times New Roman"/>
          <w:b/>
          <w:iCs/>
          <w:lang w:val="sq-AL"/>
        </w:rPr>
        <w:t xml:space="preserve"> XXIV,1</w:t>
      </w:r>
      <w:r w:rsidR="00787622" w:rsidRPr="00D61873">
        <w:rPr>
          <w:rFonts w:ascii="Times New Roman" w:eastAsia="Times New Roman" w:hAnsi="Times New Roman" w:cs="Times New Roman"/>
          <w:b/>
          <w:i/>
          <w:iCs/>
          <w:lang w:val="sq-AL"/>
        </w:rPr>
        <w:t>)</w:t>
      </w:r>
    </w:p>
    <w:p w14:paraId="1ED77DFA" w14:textId="4C089D7C" w:rsidR="00677E5F" w:rsidRPr="00D61873" w:rsidRDefault="00677E5F">
      <w:pPr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iCs/>
          <w:lang w:val="sq-AL"/>
        </w:rPr>
      </w:pPr>
    </w:p>
    <w:p w14:paraId="09C6F93E" w14:textId="77777777" w:rsidR="00421223" w:rsidRDefault="00421223" w:rsidP="00677E5F">
      <w:pPr>
        <w:pStyle w:val="002corpo"/>
        <w:suppressAutoHyphens w:val="0"/>
        <w:ind w:firstLine="0"/>
        <w:jc w:val="left"/>
        <w:rPr>
          <w:rFonts w:ascii="Minion Pro" w:hAnsi="Minion Pro" w:cs="Minion Pro"/>
          <w:color w:val="auto"/>
          <w:sz w:val="20"/>
          <w:szCs w:val="20"/>
          <w:lang w:val="sq-AL"/>
        </w:rPr>
      </w:pPr>
    </w:p>
    <w:p w14:paraId="546B90AD" w14:textId="6930A215" w:rsidR="00677E5F" w:rsidRPr="00D61873" w:rsidRDefault="00677E5F" w:rsidP="00677E5F">
      <w:pPr>
        <w:pStyle w:val="002corpo"/>
        <w:suppressAutoHyphens w:val="0"/>
        <w:ind w:firstLine="0"/>
        <w:jc w:val="left"/>
        <w:rPr>
          <w:rFonts w:ascii="Minion Pro" w:hAnsi="Minion Pro" w:cs="Minion Pro"/>
          <w:color w:val="auto"/>
          <w:sz w:val="20"/>
          <w:szCs w:val="20"/>
          <w:lang w:val="sq-AL"/>
        </w:rPr>
      </w:pPr>
      <w:r w:rsidRPr="00D61873">
        <w:rPr>
          <w:rFonts w:ascii="Minion Pro" w:hAnsi="Minion Pro" w:cs="Minion Pro"/>
          <w:color w:val="auto"/>
          <w:sz w:val="20"/>
          <w:szCs w:val="20"/>
          <w:lang w:val="sq-AL"/>
        </w:rPr>
        <w:t>Prot. 009/2020</w:t>
      </w:r>
    </w:p>
    <w:p w14:paraId="0EAA45BD" w14:textId="77777777" w:rsidR="00421223" w:rsidRDefault="00421223" w:rsidP="00C26CD4">
      <w:pPr>
        <w:pStyle w:val="002corpo"/>
        <w:ind w:firstLine="0"/>
        <w:rPr>
          <w:rFonts w:ascii="Minion Pro" w:hAnsi="Minion Pro" w:cs="Minion Pro"/>
          <w:color w:val="auto"/>
          <w:sz w:val="20"/>
          <w:szCs w:val="20"/>
          <w:lang w:val="sq-AL"/>
        </w:rPr>
      </w:pPr>
    </w:p>
    <w:p w14:paraId="6F2B79DA" w14:textId="31546B6F" w:rsidR="00677E5F" w:rsidRPr="00D61873" w:rsidRDefault="00775624" w:rsidP="00C26CD4">
      <w:pPr>
        <w:pStyle w:val="002corpo"/>
        <w:ind w:firstLine="0"/>
        <w:rPr>
          <w:rFonts w:ascii="Minion Pro" w:hAnsi="Minion Pro" w:cs="Minion Pro"/>
          <w:color w:val="auto"/>
          <w:sz w:val="20"/>
          <w:szCs w:val="20"/>
          <w:lang w:val="sq-AL"/>
        </w:rPr>
      </w:pPr>
      <w:proofErr w:type="spellStart"/>
      <w:r w:rsidRPr="00D61873">
        <w:rPr>
          <w:rFonts w:ascii="Minion Pro" w:hAnsi="Minion Pro" w:cs="Minion Pro"/>
          <w:color w:val="auto"/>
          <w:sz w:val="20"/>
          <w:szCs w:val="20"/>
          <w:lang w:val="sq-AL"/>
        </w:rPr>
        <w:t>Kopertina</w:t>
      </w:r>
      <w:proofErr w:type="spellEnd"/>
      <w:r w:rsidR="00677E5F" w:rsidRPr="00D61873">
        <w:rPr>
          <w:rFonts w:ascii="Minion Pro" w:hAnsi="Minion Pro" w:cs="Minion Pro"/>
          <w:color w:val="auto"/>
          <w:sz w:val="20"/>
          <w:szCs w:val="20"/>
          <w:lang w:val="sq-AL"/>
        </w:rPr>
        <w:t xml:space="preserve">: </w:t>
      </w:r>
      <w:proofErr w:type="spellStart"/>
      <w:r w:rsidR="00677E5F" w:rsidRPr="00D61873">
        <w:rPr>
          <w:rFonts w:ascii="Minion Pro" w:hAnsi="Minion Pro" w:cs="Minion Pro"/>
          <w:color w:val="auto"/>
          <w:sz w:val="20"/>
          <w:szCs w:val="20"/>
          <w:lang w:val="sq-AL"/>
        </w:rPr>
        <w:t>Giotto</w:t>
      </w:r>
      <w:proofErr w:type="spellEnd"/>
      <w:r w:rsidR="00677E5F" w:rsidRPr="00D61873">
        <w:rPr>
          <w:rFonts w:ascii="Minion Pro" w:hAnsi="Minion Pro" w:cs="Minion Pro"/>
          <w:color w:val="auto"/>
          <w:sz w:val="20"/>
          <w:szCs w:val="20"/>
          <w:lang w:val="sq-AL"/>
        </w:rPr>
        <w:t xml:space="preserve">, </w:t>
      </w:r>
      <w:proofErr w:type="spellStart"/>
      <w:r w:rsidR="00677E5F" w:rsidRPr="00D61873">
        <w:rPr>
          <w:rFonts w:ascii="Minion Pro" w:hAnsi="Minion Pro" w:cs="Minion Pro"/>
          <w:i/>
          <w:iCs/>
          <w:color w:val="auto"/>
          <w:sz w:val="20"/>
          <w:szCs w:val="20"/>
          <w:lang w:val="sq-AL"/>
        </w:rPr>
        <w:t>In</w:t>
      </w:r>
      <w:r w:rsidRPr="00D61873">
        <w:rPr>
          <w:rFonts w:ascii="Minion Pro" w:hAnsi="Minion Pro" w:cs="Minion Pro"/>
          <w:i/>
          <w:iCs/>
          <w:color w:val="auto"/>
          <w:sz w:val="20"/>
          <w:szCs w:val="20"/>
          <w:lang w:val="sq-AL"/>
        </w:rPr>
        <w:t>oçenci</w:t>
      </w:r>
      <w:proofErr w:type="spellEnd"/>
      <w:r w:rsidRPr="00D61873">
        <w:rPr>
          <w:rFonts w:ascii="Minion Pro" w:hAnsi="Minion Pro" w:cs="Minion Pro"/>
          <w:i/>
          <w:iCs/>
          <w:color w:val="auto"/>
          <w:sz w:val="20"/>
          <w:szCs w:val="20"/>
          <w:lang w:val="sq-AL"/>
        </w:rPr>
        <w:t xml:space="preserve"> III </w:t>
      </w:r>
      <w:r w:rsidR="00D20622" w:rsidRPr="00D61873">
        <w:rPr>
          <w:rFonts w:ascii="Minion Pro" w:hAnsi="Minion Pro" w:cs="Minion Pro"/>
          <w:iCs/>
          <w:color w:val="auto"/>
          <w:sz w:val="20"/>
          <w:szCs w:val="20"/>
          <w:lang w:val="sq-AL"/>
        </w:rPr>
        <w:t>aprovon</w:t>
      </w:r>
      <w:r w:rsidR="00D20622" w:rsidRPr="00D61873">
        <w:rPr>
          <w:rFonts w:ascii="Minion Pro" w:hAnsi="Minion Pro" w:cs="Minion Pro"/>
          <w:i/>
          <w:iCs/>
          <w:color w:val="auto"/>
          <w:sz w:val="20"/>
          <w:szCs w:val="20"/>
          <w:lang w:val="sq-AL"/>
        </w:rPr>
        <w:t xml:space="preserve"> </w:t>
      </w:r>
      <w:r w:rsidR="00677E5F" w:rsidRPr="00D61873">
        <w:rPr>
          <w:rFonts w:ascii="Minion Pro" w:hAnsi="Minion Pro" w:cs="Minion Pro"/>
          <w:i/>
          <w:iCs/>
          <w:color w:val="auto"/>
          <w:sz w:val="20"/>
          <w:szCs w:val="20"/>
          <w:lang w:val="sq-AL"/>
        </w:rPr>
        <w:t>R</w:t>
      </w:r>
      <w:r w:rsidRPr="00D61873">
        <w:rPr>
          <w:rFonts w:ascii="Minion Pro" w:hAnsi="Minion Pro" w:cs="Minion Pro"/>
          <w:i/>
          <w:iCs/>
          <w:color w:val="auto"/>
          <w:sz w:val="20"/>
          <w:szCs w:val="20"/>
          <w:lang w:val="sq-AL"/>
        </w:rPr>
        <w:t>regullën françeskane</w:t>
      </w:r>
      <w:r w:rsidR="00677E5F" w:rsidRPr="00D61873">
        <w:rPr>
          <w:rFonts w:ascii="Minion Pro" w:hAnsi="Minion Pro" w:cs="Minion Pro"/>
          <w:color w:val="auto"/>
          <w:sz w:val="20"/>
          <w:szCs w:val="20"/>
          <w:lang w:val="sq-AL"/>
        </w:rPr>
        <w:t>, Ba</w:t>
      </w:r>
      <w:r w:rsidRPr="00D61873">
        <w:rPr>
          <w:rFonts w:ascii="Minion Pro" w:hAnsi="Minion Pro" w:cs="Minion Pro"/>
          <w:color w:val="auto"/>
          <w:sz w:val="20"/>
          <w:szCs w:val="20"/>
          <w:lang w:val="sq-AL"/>
        </w:rPr>
        <w:t>zilika Superiore e Asizit</w:t>
      </w:r>
      <w:r w:rsidR="00677E5F" w:rsidRPr="00D61873">
        <w:rPr>
          <w:rFonts w:ascii="Minion Pro" w:hAnsi="Minion Pro" w:cs="Minion Pro"/>
          <w:color w:val="auto"/>
          <w:sz w:val="20"/>
          <w:szCs w:val="20"/>
          <w:lang w:val="sq-AL"/>
        </w:rPr>
        <w:t xml:space="preserve">. </w:t>
      </w:r>
    </w:p>
    <w:p w14:paraId="018E8AB2" w14:textId="77777777" w:rsidR="00677E5F" w:rsidRPr="00D61873" w:rsidRDefault="00677E5F">
      <w:pPr>
        <w:ind w:left="720"/>
        <w:contextualSpacing/>
        <w:jc w:val="both"/>
        <w:rPr>
          <w:rFonts w:ascii="Times New Roman" w:hAnsi="Times New Roman" w:cs="Times New Roman"/>
          <w:lang w:val="sq-AL"/>
        </w:rPr>
      </w:pPr>
    </w:p>
    <w:sectPr w:rsidR="00677E5F" w:rsidRPr="00D61873" w:rsidSect="00BC238E">
      <w:type w:val="continuous"/>
      <w:pgSz w:w="11906" w:h="16838"/>
      <w:pgMar w:top="1417" w:right="1417" w:bottom="1417" w:left="1417" w:header="720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6393E" w14:textId="77777777" w:rsidR="006B20F2" w:rsidRDefault="006B20F2">
      <w:r>
        <w:separator/>
      </w:r>
    </w:p>
  </w:endnote>
  <w:endnote w:type="continuationSeparator" w:id="0">
    <w:p w14:paraId="44AEC741" w14:textId="77777777" w:rsidR="006B20F2" w:rsidRDefault="006B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2270514"/>
      <w:docPartObj>
        <w:docPartGallery w:val="Page Numbers (Bottom of Page)"/>
        <w:docPartUnique/>
      </w:docPartObj>
    </w:sdtPr>
    <w:sdtContent>
      <w:p w14:paraId="3C8F821B" w14:textId="6DE5AC62" w:rsidR="00560501" w:rsidRDefault="0056050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q-AL"/>
          </w:rPr>
          <w:t>2</w:t>
        </w:r>
        <w:r>
          <w:fldChar w:fldCharType="end"/>
        </w:r>
      </w:p>
    </w:sdtContent>
  </w:sdt>
  <w:p w14:paraId="55528CF5" w14:textId="77777777" w:rsidR="00560501" w:rsidRDefault="005605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D4EF1" w14:textId="77777777" w:rsidR="006B20F2" w:rsidRDefault="006B20F2">
      <w:r>
        <w:separator/>
      </w:r>
    </w:p>
  </w:footnote>
  <w:footnote w:type="continuationSeparator" w:id="0">
    <w:p w14:paraId="6E1A87A9" w14:textId="77777777" w:rsidR="006B20F2" w:rsidRDefault="006B2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A887" w14:textId="77777777" w:rsidR="006B06C6" w:rsidRDefault="006B06C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0044C"/>
    <w:multiLevelType w:val="multilevel"/>
    <w:tmpl w:val="1F22A77A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094F6E"/>
    <w:multiLevelType w:val="hybridMultilevel"/>
    <w:tmpl w:val="02D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1321E"/>
    <w:multiLevelType w:val="multilevel"/>
    <w:tmpl w:val="DEF03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FE0584F"/>
    <w:multiLevelType w:val="multilevel"/>
    <w:tmpl w:val="25FEC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6D3A2D"/>
    <w:multiLevelType w:val="multilevel"/>
    <w:tmpl w:val="09BEF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93"/>
    <w:rsid w:val="00084CF4"/>
    <w:rsid w:val="000876FF"/>
    <w:rsid w:val="000B74ED"/>
    <w:rsid w:val="000F4DAA"/>
    <w:rsid w:val="000F562F"/>
    <w:rsid w:val="00112AF2"/>
    <w:rsid w:val="001239D8"/>
    <w:rsid w:val="00154930"/>
    <w:rsid w:val="0018176E"/>
    <w:rsid w:val="00187C1F"/>
    <w:rsid w:val="00191ED4"/>
    <w:rsid w:val="001F3592"/>
    <w:rsid w:val="001F4C80"/>
    <w:rsid w:val="00222494"/>
    <w:rsid w:val="00304B10"/>
    <w:rsid w:val="003B16A0"/>
    <w:rsid w:val="003C665A"/>
    <w:rsid w:val="003D3B36"/>
    <w:rsid w:val="003D7FD2"/>
    <w:rsid w:val="003E60BB"/>
    <w:rsid w:val="003F5167"/>
    <w:rsid w:val="0041590B"/>
    <w:rsid w:val="00415D0E"/>
    <w:rsid w:val="00421223"/>
    <w:rsid w:val="00427EED"/>
    <w:rsid w:val="00434B40"/>
    <w:rsid w:val="0046127B"/>
    <w:rsid w:val="00475191"/>
    <w:rsid w:val="004B5A33"/>
    <w:rsid w:val="004C63B9"/>
    <w:rsid w:val="004E6193"/>
    <w:rsid w:val="004E6614"/>
    <w:rsid w:val="005147F2"/>
    <w:rsid w:val="0055200F"/>
    <w:rsid w:val="00560501"/>
    <w:rsid w:val="00575B26"/>
    <w:rsid w:val="0059435E"/>
    <w:rsid w:val="005C3F4C"/>
    <w:rsid w:val="005D5901"/>
    <w:rsid w:val="00614882"/>
    <w:rsid w:val="00623784"/>
    <w:rsid w:val="00625383"/>
    <w:rsid w:val="00650626"/>
    <w:rsid w:val="00667D58"/>
    <w:rsid w:val="00677E5F"/>
    <w:rsid w:val="00697730"/>
    <w:rsid w:val="006B06C6"/>
    <w:rsid w:val="006B20F2"/>
    <w:rsid w:val="007009CA"/>
    <w:rsid w:val="00721730"/>
    <w:rsid w:val="007368E7"/>
    <w:rsid w:val="00747F78"/>
    <w:rsid w:val="00775624"/>
    <w:rsid w:val="00787622"/>
    <w:rsid w:val="007F2904"/>
    <w:rsid w:val="008F3561"/>
    <w:rsid w:val="008F5380"/>
    <w:rsid w:val="00936252"/>
    <w:rsid w:val="009430BC"/>
    <w:rsid w:val="009620EF"/>
    <w:rsid w:val="0097780A"/>
    <w:rsid w:val="0098411F"/>
    <w:rsid w:val="00A030A0"/>
    <w:rsid w:val="00A322D0"/>
    <w:rsid w:val="00A53C7D"/>
    <w:rsid w:val="00A728B2"/>
    <w:rsid w:val="00A96E0B"/>
    <w:rsid w:val="00AD37EE"/>
    <w:rsid w:val="00AE4E7C"/>
    <w:rsid w:val="00AF49E3"/>
    <w:rsid w:val="00B74CCA"/>
    <w:rsid w:val="00BC238E"/>
    <w:rsid w:val="00BD2B96"/>
    <w:rsid w:val="00BF1E06"/>
    <w:rsid w:val="00C13288"/>
    <w:rsid w:val="00C138D6"/>
    <w:rsid w:val="00C26CD4"/>
    <w:rsid w:val="00C4045E"/>
    <w:rsid w:val="00C77CF8"/>
    <w:rsid w:val="00CE2A56"/>
    <w:rsid w:val="00D13E72"/>
    <w:rsid w:val="00D20622"/>
    <w:rsid w:val="00D61873"/>
    <w:rsid w:val="00D71C44"/>
    <w:rsid w:val="00D86484"/>
    <w:rsid w:val="00D9587D"/>
    <w:rsid w:val="00DA3FF0"/>
    <w:rsid w:val="00DE3940"/>
    <w:rsid w:val="00E6215C"/>
    <w:rsid w:val="00E83EAC"/>
    <w:rsid w:val="00E97E73"/>
    <w:rsid w:val="00EC5AB7"/>
    <w:rsid w:val="00F00192"/>
    <w:rsid w:val="00F12173"/>
    <w:rsid w:val="00F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47B8"/>
  <w15:docId w15:val="{8FC6394C-E3BD-41A8-B316-0F989727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Cs w:val="22"/>
        <w:lang w:val="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uto-style2">
    <w:name w:val="auto-style2"/>
    <w:basedOn w:val="Zadanifontodlomka"/>
    <w:qFormat/>
    <w:rsid w:val="00A229A0"/>
  </w:style>
  <w:style w:type="character" w:styleId="Tekstrezerviranogmjesta">
    <w:name w:val="Placeholder Text"/>
    <w:basedOn w:val="Zadanifontodlomka"/>
    <w:uiPriority w:val="99"/>
    <w:semiHidden/>
    <w:qFormat/>
    <w:rsid w:val="006A5339"/>
    <w:rPr>
      <w:color w:val="808080"/>
    </w:rPr>
  </w:style>
  <w:style w:type="paragraph" w:customStyle="1" w:styleId="Titolo1">
    <w:name w:val="Titolo1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</w:style>
  <w:style w:type="paragraph" w:styleId="Naslov">
    <w:name w:val="Title"/>
    <w:basedOn w:val="Normal"/>
    <w:next w:val="Tijelotekst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lomakpopisa">
    <w:name w:val="List Paragraph"/>
    <w:basedOn w:val="Normal"/>
    <w:uiPriority w:val="34"/>
    <w:qFormat/>
    <w:rsid w:val="00506B96"/>
    <w:pPr>
      <w:ind w:left="720"/>
      <w:contextualSpacing/>
    </w:pPr>
  </w:style>
  <w:style w:type="paragraph" w:customStyle="1" w:styleId="Intestazioneepidipagina">
    <w:name w:val="Intestazione e piè di pagina"/>
    <w:basedOn w:val="Normal"/>
    <w:qFormat/>
  </w:style>
  <w:style w:type="paragraph" w:styleId="Zaglavlje">
    <w:name w:val="header"/>
    <w:basedOn w:val="Intestazioneepidipagina"/>
  </w:style>
  <w:style w:type="paragraph" w:customStyle="1" w:styleId="002corpo">
    <w:name w:val="002corpo"/>
    <w:basedOn w:val="Normal"/>
    <w:uiPriority w:val="99"/>
    <w:rsid w:val="00677E5F"/>
    <w:pPr>
      <w:suppressAutoHyphens/>
      <w:autoSpaceDE w:val="0"/>
      <w:autoSpaceDN w:val="0"/>
      <w:adjustRightInd w:val="0"/>
      <w:spacing w:line="288" w:lineRule="auto"/>
      <w:ind w:firstLine="540"/>
      <w:jc w:val="both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it-IT"/>
    </w:rPr>
  </w:style>
  <w:style w:type="paragraph" w:styleId="Podnoje">
    <w:name w:val="footer"/>
    <w:basedOn w:val="Normal"/>
    <w:link w:val="PodnojeChar"/>
    <w:uiPriority w:val="99"/>
    <w:unhideWhenUsed/>
    <w:rsid w:val="005605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050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6AAB-3201-45A7-8C41-6BAB10D1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3206</Words>
  <Characters>18278</Characters>
  <Application>Microsoft Office Word</Application>
  <DocSecurity>0</DocSecurity>
  <Lines>152</Lines>
  <Paragraphs>42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Ramina</dc:creator>
  <dc:description/>
  <cp:lastModifiedBy>M</cp:lastModifiedBy>
  <cp:revision>17</cp:revision>
  <dcterms:created xsi:type="dcterms:W3CDTF">2020-10-08T17:24:00Z</dcterms:created>
  <dcterms:modified xsi:type="dcterms:W3CDTF">2020-10-09T17:00:00Z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